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2316CC" w:rsidRDefault="00AD3A2B">
      <w:pPr>
        <w:rPr>
          <w:rFonts w:cs="Arial"/>
          <w:b/>
          <w:bCs/>
          <w:color w:val="000000"/>
          <w:sz w:val="28"/>
          <w:szCs w:val="28"/>
        </w:rPr>
      </w:pPr>
      <w:r w:rsidRPr="002316CC">
        <w:rPr>
          <w:rFonts w:cs="Arial"/>
          <w:b/>
          <w:bCs/>
          <w:color w:val="000000"/>
          <w:sz w:val="28"/>
          <w:szCs w:val="28"/>
        </w:rPr>
        <w:t>Nuno Peres é o cientista mais citado de uma instituição portuguesa</w:t>
      </w:r>
    </w:p>
    <w:p w:rsidR="00AD3A2B" w:rsidRPr="002316CC" w:rsidRDefault="00AD3A2B">
      <w:pPr>
        <w:rPr>
          <w:rFonts w:cs="Arial"/>
          <w:b/>
          <w:bCs/>
          <w:color w:val="000000"/>
          <w:sz w:val="28"/>
          <w:szCs w:val="28"/>
        </w:rPr>
      </w:pPr>
    </w:p>
    <w:p w:rsidR="00AD3A2B" w:rsidRPr="00AD3A2B" w:rsidRDefault="00AD3A2B" w:rsidP="00AD3A2B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Nuno Peres, físico da Universidade do Minho, é pelo terceiro ano consecutivo o cientista radicado em Portugal cujas publicações científicas têm mais impacto mundial. A confirmação é dada pela lista “ISI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Thomson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Reuters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Highly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Cited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Researchers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2016”, que inclui apenas 3</w:t>
      </w:r>
      <w:r w:rsidR="004B2CE4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000 cientistas de todo o mundo.</w:t>
      </w:r>
    </w:p>
    <w:p w:rsidR="00AD3A2B" w:rsidRPr="00AD3A2B" w:rsidRDefault="004B2CE4" w:rsidP="00AD3A2B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Os artigos de Nuno Peres têm 18 </w:t>
      </w:r>
      <w:r w:rsidR="00AD3A2B" w:rsidRPr="00AD3A2B">
        <w:rPr>
          <w:rFonts w:eastAsia="Times New Roman" w:cs="Arial"/>
          <w:color w:val="000000"/>
          <w:sz w:val="24"/>
          <w:szCs w:val="24"/>
          <w:lang w:eastAsia="pt-PT"/>
        </w:rPr>
        <w:t>793 citações nos últimos dez anos, sendo cada artigo citado em média 241 vezes. Seguem-se Mário Figueiredo (Universidade de Lisboa) com 6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="00AD3A2B" w:rsidRPr="00AD3A2B">
        <w:rPr>
          <w:rFonts w:eastAsia="Times New Roman" w:cs="Arial"/>
          <w:color w:val="000000"/>
          <w:sz w:val="24"/>
          <w:szCs w:val="24"/>
          <w:lang w:eastAsia="pt-PT"/>
        </w:rPr>
        <w:t>898 citações, Isabel Ferreira e Lilian Barros (ambas do Instituto Politécnico de Bragança), respetivamente com 5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="00AD3A2B" w:rsidRPr="00AD3A2B">
        <w:rPr>
          <w:rFonts w:eastAsia="Times New Roman" w:cs="Arial"/>
          <w:color w:val="000000"/>
          <w:sz w:val="24"/>
          <w:szCs w:val="24"/>
          <w:lang w:eastAsia="pt-PT"/>
        </w:rPr>
        <w:t>333 e 2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="00AD3A2B"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955, e Delfim Torres (Universidade de Aveiro) com 2197. A lista tem ainda 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o biólogo Miguel Araújo, com 17 </w:t>
      </w:r>
      <w:r w:rsidR="00AD3A2B" w:rsidRPr="00AD3A2B">
        <w:rPr>
          <w:rFonts w:eastAsia="Times New Roman" w:cs="Arial"/>
          <w:color w:val="000000"/>
          <w:sz w:val="24"/>
          <w:szCs w:val="24"/>
          <w:lang w:eastAsia="pt-PT"/>
        </w:rPr>
        <w:t>507 citações, que não está radicado em Portugal, mas mantém ligação à Universidade de Évora.</w:t>
      </w:r>
    </w:p>
    <w:p w:rsidR="00AD3A2B" w:rsidRPr="00AD3A2B" w:rsidRDefault="00AD3A2B" w:rsidP="00AD3A2B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A lista incide apenas nos artigos altamente citados, que representam 1% do que se publica no mundo. É elaborada pelo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Institute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for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Scientific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Information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e a presença de investigadores nacionais tem muita relevância, pois constitui um indicador da qualidade e do impacto internacional da ciência feita em Portugal e é um dos critérios para realizar rankings de instituições de ensino superior. O trabalho de Nuno Peres é, assim, valorizado mundialmente e confirma que a estratégia da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UMinho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tem sido bem-sucedida, em particular do seu Departamento de Física e Centro de Física, os quais intensificaram esforços em investigação e visibilidade internacional.</w:t>
      </w:r>
    </w:p>
    <w:p w:rsidR="00AD3A2B" w:rsidRPr="00AD3A2B" w:rsidRDefault="00AD3A2B" w:rsidP="00AD3A2B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Nuno Peres é professor catedrático e vice-presidente da Escola de Ciências da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UMinho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e o primeiro físico português a dedicar-se, desde 2004, à investigação do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grafeno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, a forma bidimensional do carbono com potenciais aplicações na eletrónica, na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fotónica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, nos materiais compósitos, nos sensores e nas ciências da vida. O cientista de 49 anos, natural de Arganil, Coimbra, é coautor do artigo de revisão mais citado sobre o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grafeno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, editado pelo jornal "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Reviews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of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Modern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Physics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", e já colaborou várias vezes com os "Nobel do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grafeno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"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Andre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Geim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e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Konstantin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Novoselov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, ambos da Universidade de Manchester.</w:t>
      </w:r>
    </w:p>
    <w:p w:rsidR="00AD3A2B" w:rsidRPr="00AD3A2B" w:rsidRDefault="00AD3A2B" w:rsidP="00AD3A2B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É coordenador do único projeto nacional do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Graphene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Flagship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, um dos dois maiores programas científicos europeus em curso, com 500 milhões de euros de investimento. Já venceu os prémios Gulbenkian Ciência,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Seeds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of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>Science</w:t>
      </w:r>
      <w:proofErr w:type="spellEnd"/>
      <w:r w:rsidRPr="00AD3A2B">
        <w:rPr>
          <w:rFonts w:eastAsia="Times New Roman" w:cs="Arial"/>
          <w:color w:val="000000"/>
          <w:sz w:val="24"/>
          <w:szCs w:val="24"/>
          <w:lang w:eastAsia="pt-PT"/>
        </w:rPr>
        <w:t xml:space="preserve"> e de Mérito à Investigação da Universidade do Minho. É membro da Academia das Ciências de Lisboa e da Sociedade Portuguesa de Física. Foi professor visitante em Turku (Finlândia), Boston (EUA), Dresden (Alemanha) e Singapura.</w:t>
      </w:r>
    </w:p>
    <w:p w:rsidR="00AD3A2B" w:rsidRPr="002316CC" w:rsidRDefault="00AD3A2B" w:rsidP="00AD3A2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AD3A2B" w:rsidRPr="00AD3A2B" w:rsidRDefault="00AD3A2B" w:rsidP="00AD3A2B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AD3A2B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Mais informações sobre a “</w:t>
      </w:r>
      <w:proofErr w:type="spellStart"/>
      <w:r w:rsidRPr="00AD3A2B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Highly</w:t>
      </w:r>
      <w:proofErr w:type="spellEnd"/>
      <w:r w:rsidRPr="00AD3A2B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AD3A2B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Cited</w:t>
      </w:r>
      <w:proofErr w:type="spellEnd"/>
      <w:r w:rsidRPr="00AD3A2B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AD3A2B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Researchers</w:t>
      </w:r>
      <w:proofErr w:type="spellEnd"/>
      <w:r w:rsidRPr="00AD3A2B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2016” em</w:t>
      </w:r>
      <w:r w:rsidRPr="002316CC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</w:t>
      </w:r>
      <w:hyperlink r:id="rId4" w:history="1">
        <w:r w:rsidRPr="002316CC">
          <w:rPr>
            <w:rStyle w:val="Hiperligao"/>
            <w:rFonts w:eastAsia="Times New Roman" w:cs="Arial"/>
            <w:i/>
            <w:iCs/>
            <w:sz w:val="24"/>
            <w:szCs w:val="24"/>
            <w:lang w:eastAsia="pt-PT"/>
          </w:rPr>
          <w:t>http://highlycited.com</w:t>
        </w:r>
      </w:hyperlink>
      <w:r w:rsidRPr="002316CC">
        <w:rPr>
          <w:rFonts w:eastAsia="Times New Roman" w:cs="Arial"/>
          <w:i/>
          <w:iCs/>
          <w:color w:val="0000FF"/>
          <w:sz w:val="24"/>
          <w:szCs w:val="24"/>
          <w:u w:val="single"/>
          <w:lang w:eastAsia="pt-PT"/>
        </w:rPr>
        <w:t xml:space="preserve"> </w:t>
      </w:r>
      <w:r w:rsidRPr="00AD3A2B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(pesquisar “Portugal”)</w:t>
      </w:r>
    </w:p>
    <w:p w:rsidR="00AD3A2B" w:rsidRPr="002316CC" w:rsidRDefault="00AD3A2B">
      <w:pPr>
        <w:rPr>
          <w:sz w:val="24"/>
          <w:szCs w:val="24"/>
        </w:rPr>
      </w:pPr>
    </w:p>
    <w:p w:rsidR="00AD3A2B" w:rsidRPr="002316CC" w:rsidRDefault="00AD3A2B">
      <w:pPr>
        <w:rPr>
          <w:sz w:val="24"/>
          <w:szCs w:val="24"/>
        </w:rPr>
      </w:pPr>
      <w:r w:rsidRPr="002316CC">
        <w:rPr>
          <w:sz w:val="24"/>
          <w:szCs w:val="24"/>
        </w:rPr>
        <w:t>Ciência na Imprensa Regional – Ciência Viva</w:t>
      </w:r>
    </w:p>
    <w:sectPr w:rsidR="00AD3A2B" w:rsidRPr="002316CC" w:rsidSect="00A32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D3A2B"/>
    <w:rsid w:val="000E557F"/>
    <w:rsid w:val="002316CC"/>
    <w:rsid w:val="00362D13"/>
    <w:rsid w:val="004B2CE4"/>
    <w:rsid w:val="008313AA"/>
    <w:rsid w:val="00943EA8"/>
    <w:rsid w:val="00A32509"/>
    <w:rsid w:val="00AD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0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AD3A2B"/>
  </w:style>
  <w:style w:type="character" w:styleId="Hiperligao">
    <w:name w:val="Hyperlink"/>
    <w:basedOn w:val="Tipodeletrapredefinidodopargrafo"/>
    <w:uiPriority w:val="99"/>
    <w:unhideWhenUsed/>
    <w:rsid w:val="00AD3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ighlycited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2333</Characters>
  <Application>Microsoft Office Word</Application>
  <DocSecurity>0</DocSecurity>
  <Lines>19</Lines>
  <Paragraphs>5</Paragraphs>
  <ScaleCrop>false</ScaleCrop>
  <Company>PERSONAL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6</cp:revision>
  <dcterms:created xsi:type="dcterms:W3CDTF">2016-11-22T14:35:00Z</dcterms:created>
  <dcterms:modified xsi:type="dcterms:W3CDTF">2016-11-22T14:37:00Z</dcterms:modified>
</cp:coreProperties>
</file>