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51" w:rsidRPr="009D5E51" w:rsidRDefault="009D5E51" w:rsidP="009D5E51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5E51">
        <w:rPr>
          <w:rFonts w:asciiTheme="minorHAnsi" w:hAnsiTheme="minorHAnsi"/>
          <w:b/>
          <w:lang w:val="pt-PT"/>
        </w:rPr>
        <w:t>Ausência de “sensor” agrava inflamação intestinal nos idosos</w:t>
      </w:r>
    </w:p>
    <w:p w:rsidR="00386B99" w:rsidRPr="009D5E51" w:rsidRDefault="00576209">
      <w:pPr>
        <w:rPr>
          <w:rFonts w:asciiTheme="minorHAnsi" w:hAnsiTheme="minorHAnsi"/>
          <w:lang w:val="pt-PT"/>
        </w:rPr>
      </w:pPr>
    </w:p>
    <w:p w:rsid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bCs/>
          <w:lang w:val="pt-PT"/>
        </w:rPr>
      </w:pP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bCs/>
          <w:lang w:val="pt-PT"/>
        </w:rPr>
      </w:pPr>
      <w:r w:rsidRPr="009D5E51">
        <w:rPr>
          <w:rFonts w:asciiTheme="minorHAnsi" w:hAnsiTheme="minorHAnsi" w:cs="Helvetica"/>
          <w:bCs/>
          <w:lang w:val="pt-PT"/>
        </w:rPr>
        <w:t>A carência de um “sensor” envolvido na regulação do tubo digestivo agrava a inflamação gastrointestinal nos idosos, revela um estudo realizado por uma equipa de investigadores da Universidade de Coimbra (UC), abrindo portas para o desenvolvimento de novas estratégias preventivas e terapêuticas para uma das inflamações mais comuns na terceira idade.</w:t>
      </w: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bCs/>
          <w:lang w:val="pt-PT"/>
        </w:rPr>
      </w:pPr>
      <w:r w:rsidRPr="009D5E51">
        <w:rPr>
          <w:rFonts w:asciiTheme="minorHAnsi" w:hAnsiTheme="minorHAnsi" w:cs="Helvetica"/>
          <w:bCs/>
          <w:lang w:val="pt-PT"/>
        </w:rPr>
        <w:t>Enquanto no intestino dos jovens e adultos, «perante uma situação de infeção gastrointestinal, este “sensor” (recetor de adenosina A2A) responde com o aumento de sinalização, permitindo controlar o dano provocado pelo agente da infeção, nos intestinos dos idosos tal não acontece», explica a coordenadora da investigação, Teresa Gonçalves.</w:t>
      </w: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lang w:val="pt-PT"/>
        </w:rPr>
      </w:pPr>
      <w:r w:rsidRPr="009D5E51">
        <w:rPr>
          <w:rFonts w:asciiTheme="minorHAnsi" w:hAnsiTheme="minorHAnsi" w:cs="Helvetica"/>
          <w:bCs/>
          <w:lang w:val="pt-PT"/>
        </w:rPr>
        <w:t>O estudo, desenvolvido ao longo dos últimos dois anos, com a colaboração de investigadores da Faculdade de Medicina da Universidade do Porto e da Universidade Federal do Ceará (Brasil), mostrou que, nos idosos, a presença de A2A é muito reduzida e por isso o sistema de sinalização não funciona.</w:t>
      </w:r>
      <w:r w:rsidRPr="009D5E51">
        <w:rPr>
          <w:rFonts w:asciiTheme="minorHAnsi" w:hAnsiTheme="minorHAnsi"/>
          <w:lang w:val="pt-PT"/>
        </w:rPr>
        <w:t xml:space="preserve"> </w:t>
      </w: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bCs/>
          <w:lang w:val="pt-PT"/>
        </w:rPr>
      </w:pPr>
      <w:r w:rsidRPr="009D5E51">
        <w:rPr>
          <w:rFonts w:asciiTheme="minorHAnsi" w:hAnsiTheme="minorHAnsi" w:cs="Helvetica"/>
          <w:bCs/>
          <w:lang w:val="pt-PT"/>
        </w:rPr>
        <w:t>«Este sistema de sinalização é importante no controlo da infeção gastrointestinal e a sua perda de eficiência é um fator que contribui para a menor capacidade de lidar com infeções gastrointestinais no idoso, em particular infeções oportunistas», esclarece a</w:t>
      </w:r>
      <w:r w:rsidRPr="009D5E51">
        <w:rPr>
          <w:rFonts w:asciiTheme="minorHAnsi" w:hAnsiTheme="minorHAnsi"/>
          <w:lang w:val="pt-PT"/>
        </w:rPr>
        <w:t xml:space="preserve"> </w:t>
      </w:r>
      <w:r w:rsidRPr="009D5E51">
        <w:rPr>
          <w:rFonts w:asciiTheme="minorHAnsi" w:hAnsiTheme="minorHAnsi" w:cs="Helvetica"/>
          <w:bCs/>
          <w:lang w:val="pt-PT"/>
        </w:rPr>
        <w:t>docente da Faculdade de Medicina da UC e investigadora do Centro de Neurociências e Biologia Celular (CNC).</w:t>
      </w: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bCs/>
          <w:lang w:val="pt-PT"/>
        </w:rPr>
      </w:pPr>
      <w:r w:rsidRPr="009D5E51">
        <w:rPr>
          <w:rFonts w:asciiTheme="minorHAnsi" w:hAnsiTheme="minorHAnsi" w:cs="Helvetica"/>
          <w:bCs/>
          <w:lang w:val="pt-PT"/>
        </w:rPr>
        <w:t>Por outro lado, nota Teresa Gonçalves, o A2A participa também «no controlo do nível de acidez</w:t>
      </w:r>
      <w:r w:rsidRPr="009D5E51">
        <w:rPr>
          <w:rFonts w:asciiTheme="minorHAnsi" w:hAnsiTheme="minorHAnsi" w:cs="Helvetica"/>
          <w:bCs/>
          <w:color w:val="00B050"/>
          <w:lang w:val="pt-PT"/>
        </w:rPr>
        <w:t xml:space="preserve"> </w:t>
      </w:r>
      <w:r w:rsidRPr="009D5E51">
        <w:rPr>
          <w:rFonts w:asciiTheme="minorHAnsi" w:hAnsiTheme="minorHAnsi" w:cs="Helvetica"/>
          <w:bCs/>
          <w:lang w:val="pt-PT"/>
        </w:rPr>
        <w:t xml:space="preserve">do estômago e a sua deterioração com a idade irá refletir-se na disfunção do estômago, contribuindo igualmente para o aumento do perigo de alguns microrganismos». </w:t>
      </w: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bCs/>
          <w:lang w:val="pt-PT"/>
        </w:rPr>
      </w:pPr>
      <w:r w:rsidRPr="009D5E51">
        <w:rPr>
          <w:rFonts w:asciiTheme="minorHAnsi" w:hAnsiTheme="minorHAnsi" w:cs="Helvetica"/>
          <w:bCs/>
          <w:lang w:val="pt-PT"/>
        </w:rPr>
        <w:t>Assim, salienta, «os resultados deste estudo poderão ser um contributo para minorar a incidência de infeções oportunistas e processos inflamatórios que aumentam a partir dos 65 anos».</w:t>
      </w: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lang w:val="pt-PT"/>
        </w:rPr>
      </w:pPr>
      <w:r w:rsidRPr="009D5E51">
        <w:rPr>
          <w:rFonts w:asciiTheme="minorHAnsi" w:hAnsiTheme="minorHAnsi" w:cs="Helvetica"/>
          <w:bCs/>
          <w:lang w:val="pt-PT"/>
        </w:rPr>
        <w:t xml:space="preserve">O estudo, publicado na revista científica </w:t>
      </w:r>
      <w:proofErr w:type="spellStart"/>
      <w:r w:rsidRPr="009D5E51">
        <w:rPr>
          <w:rFonts w:asciiTheme="minorHAnsi" w:hAnsiTheme="minorHAnsi" w:cs="Helvetica"/>
          <w:bCs/>
          <w:i/>
          <w:lang w:val="pt-PT"/>
        </w:rPr>
        <w:t>Oncotarget</w:t>
      </w:r>
      <w:proofErr w:type="spellEnd"/>
      <w:r w:rsidRPr="009D5E51">
        <w:rPr>
          <w:rFonts w:asciiTheme="minorHAnsi" w:hAnsiTheme="minorHAnsi" w:cs="Helvetica"/>
          <w:bCs/>
          <w:i/>
          <w:lang w:val="pt-PT"/>
        </w:rPr>
        <w:t>,</w:t>
      </w:r>
      <w:r w:rsidRPr="009D5E51">
        <w:rPr>
          <w:rFonts w:asciiTheme="minorHAnsi" w:hAnsiTheme="minorHAnsi" w:cs="Helvetica"/>
          <w:bCs/>
          <w:lang w:val="pt-PT"/>
        </w:rPr>
        <w:t xml:space="preserve"> foi realizado em modelos animais (ratinhos) de três faixas etárias (jovens, adultos e idosos). A equipa provocou uma infeção controlada do trato gastrointestinal, introduzindo o fungo </w:t>
      </w:r>
      <w:proofErr w:type="spellStart"/>
      <w:r w:rsidRPr="009D5E51">
        <w:rPr>
          <w:rFonts w:asciiTheme="minorHAnsi" w:hAnsiTheme="minorHAnsi" w:cs="Helvetica"/>
          <w:bCs/>
          <w:i/>
          <w:lang w:val="pt-PT"/>
        </w:rPr>
        <w:t>Candida</w:t>
      </w:r>
      <w:proofErr w:type="spellEnd"/>
      <w:r w:rsidRPr="009D5E51">
        <w:rPr>
          <w:rFonts w:asciiTheme="minorHAnsi" w:hAnsiTheme="minorHAnsi" w:cs="Helvetica"/>
          <w:bCs/>
          <w:i/>
          <w:lang w:val="pt-PT"/>
        </w:rPr>
        <w:t xml:space="preserve"> </w:t>
      </w:r>
      <w:proofErr w:type="spellStart"/>
      <w:r w:rsidRPr="009D5E51">
        <w:rPr>
          <w:rFonts w:asciiTheme="minorHAnsi" w:hAnsiTheme="minorHAnsi" w:cs="Helvetica"/>
          <w:bCs/>
          <w:i/>
          <w:lang w:val="pt-PT"/>
        </w:rPr>
        <w:t>albicans</w:t>
      </w:r>
      <w:proofErr w:type="spellEnd"/>
      <w:r w:rsidRPr="009D5E51">
        <w:rPr>
          <w:rFonts w:asciiTheme="minorHAnsi" w:hAnsiTheme="minorHAnsi" w:cs="Helvetica"/>
          <w:bCs/>
          <w:lang w:val="pt-PT"/>
        </w:rPr>
        <w:t xml:space="preserve">, para posteriormente se proceder à análise dos tecidos, avaliando a infeção e a reatividade inflamatória. </w:t>
      </w:r>
    </w:p>
    <w:p w:rsid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lang w:val="pt-PT"/>
        </w:rPr>
      </w:pPr>
      <w:r w:rsidRPr="009D5E51">
        <w:rPr>
          <w:rFonts w:asciiTheme="minorHAnsi" w:hAnsiTheme="minorHAnsi" w:cs="Helvetica"/>
          <w:lang w:val="pt-PT"/>
        </w:rPr>
        <w:t>Esta investigação foi financiada pelo programa</w:t>
      </w:r>
      <w:bookmarkStart w:id="0" w:name="_GoBack"/>
      <w:bookmarkEnd w:id="0"/>
      <w:r w:rsidRPr="009D5E51">
        <w:rPr>
          <w:rFonts w:asciiTheme="minorHAnsi" w:hAnsiTheme="minorHAnsi" w:cs="Helvetica"/>
          <w:lang w:val="pt-PT"/>
        </w:rPr>
        <w:t xml:space="preserve"> NARSAD dos Estados Unidos da América e </w:t>
      </w:r>
      <w:r w:rsidRPr="009D5E51">
        <w:rPr>
          <w:rFonts w:asciiTheme="minorHAnsi" w:hAnsiTheme="minorHAnsi" w:cs="Helvetica"/>
          <w:lang w:val="pt-PT"/>
        </w:rPr>
        <w:lastRenderedPageBreak/>
        <w:t xml:space="preserve">pelo FEDER, QREN - Programa Operacional Regional do Centro 2007-2013, com o apoio do Mais Centro e da União Europeia e Programa Operacional Fatores de Competitividade via Fundação para a Ciência e a Tecnologia. </w:t>
      </w:r>
    </w:p>
    <w:p w:rsidR="00576209" w:rsidRPr="009D5E51" w:rsidRDefault="00576209" w:rsidP="009D5E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Helvetica"/>
          <w:lang w:val="pt-PT"/>
        </w:rPr>
      </w:pPr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rPr>
          <w:rStyle w:val="Hiperligao"/>
          <w:rFonts w:asciiTheme="minorHAnsi" w:hAnsiTheme="minorHAnsi" w:cs="Helvetica"/>
          <w:lang w:val="pt-PT"/>
        </w:rPr>
      </w:pPr>
      <w:proofErr w:type="gramStart"/>
      <w:r w:rsidRPr="009D5E51">
        <w:rPr>
          <w:rFonts w:asciiTheme="minorHAnsi" w:hAnsiTheme="minorHAnsi" w:cs="Helvetica"/>
          <w:lang w:val="pt-PT"/>
        </w:rPr>
        <w:t>Link</w:t>
      </w:r>
      <w:proofErr w:type="gramEnd"/>
      <w:r w:rsidRPr="009D5E51">
        <w:rPr>
          <w:rFonts w:asciiTheme="minorHAnsi" w:hAnsiTheme="minorHAnsi" w:cs="Helvetica"/>
          <w:lang w:val="pt-PT"/>
        </w:rPr>
        <w:t xml:space="preserve"> do artigo: </w:t>
      </w:r>
      <w:hyperlink r:id="rId4" w:history="1">
        <w:r w:rsidRPr="009D5E51">
          <w:rPr>
            <w:rStyle w:val="Hiperligao"/>
            <w:rFonts w:asciiTheme="minorHAnsi" w:hAnsiTheme="minorHAnsi" w:cs="Helvetica"/>
            <w:lang w:val="pt-PT"/>
          </w:rPr>
          <w:t>http://www.impactjournals.com/oncotarget/index.php?journal=oncotarget&amp;page=article&amp;op=view&amp;path[]=11760&amp;pubmed-linkout=1</w:t>
        </w:r>
      </w:hyperlink>
    </w:p>
    <w:p w:rsidR="009D5E51" w:rsidRPr="009D5E51" w:rsidRDefault="009D5E51" w:rsidP="009D5E5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Helvetica"/>
          <w:lang w:val="pt-PT"/>
        </w:rPr>
      </w:pPr>
      <w:r w:rsidRPr="009D5E51">
        <w:rPr>
          <w:rStyle w:val="Hiperligao"/>
          <w:rFonts w:asciiTheme="minorHAnsi" w:hAnsiTheme="minorHAnsi" w:cs="Helvetica"/>
          <w:lang w:val="pt-PT"/>
        </w:rPr>
        <w:t>Coimbra, 10 de outubro de 2016</w:t>
      </w:r>
    </w:p>
    <w:p w:rsidR="009D5E51" w:rsidRPr="009D5E51" w:rsidRDefault="009D5E51" w:rsidP="009D5E51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9D5E51" w:rsidRPr="009D5E51" w:rsidRDefault="009D5E51" w:rsidP="009D5E51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5E51">
        <w:rPr>
          <w:rFonts w:asciiTheme="minorHAnsi" w:hAnsiTheme="minorHAnsi"/>
          <w:lang w:val="pt-PT"/>
        </w:rPr>
        <w:t>Cristina Pinto (Assessoria de Imprensa - Universidade de Coimbra)</w:t>
      </w:r>
    </w:p>
    <w:p w:rsidR="009D5E51" w:rsidRPr="009D5E51" w:rsidRDefault="009D5E51" w:rsidP="009D5E51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5E51">
        <w:rPr>
          <w:rFonts w:asciiTheme="minorHAnsi" w:hAnsiTheme="minorHAnsi"/>
          <w:lang w:val="pt-PT"/>
        </w:rPr>
        <w:t>Ciência na Imprensa Regional – Ciência Viva</w:t>
      </w:r>
    </w:p>
    <w:sectPr w:rsidR="009D5E51" w:rsidRPr="009D5E51" w:rsidSect="00DE6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D5E51"/>
    <w:rsid w:val="00362D13"/>
    <w:rsid w:val="00576209"/>
    <w:rsid w:val="00716A17"/>
    <w:rsid w:val="00943EA8"/>
    <w:rsid w:val="009D5E51"/>
    <w:rsid w:val="00DE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51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9D5E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mpactjournals.com/oncotarget/index.php?journal=oncotarget&amp;page=article&amp;op=view&amp;path%5b%5d=11760&amp;pubmed-linkout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2480</Characters>
  <Application>Microsoft Office Word</Application>
  <DocSecurity>0</DocSecurity>
  <Lines>20</Lines>
  <Paragraphs>5</Paragraphs>
  <ScaleCrop>false</ScaleCrop>
  <Company>PERSONAL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2016-10-10T10:10:00Z</dcterms:created>
  <dcterms:modified xsi:type="dcterms:W3CDTF">2016-10-10T10:15:00Z</dcterms:modified>
</cp:coreProperties>
</file>