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5E672E" w:rsidRDefault="005E672E">
      <w:pPr>
        <w:rPr>
          <w:rFonts w:cs="Arial"/>
          <w:b/>
          <w:bCs/>
          <w:color w:val="222222"/>
          <w:sz w:val="28"/>
          <w:szCs w:val="28"/>
          <w:shd w:val="clear" w:color="auto" w:fill="FFFFFF"/>
        </w:rPr>
      </w:pPr>
      <w:r w:rsidRPr="005E672E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Como se gera um neurónio?</w:t>
      </w:r>
    </w:p>
    <w:p w:rsidR="005E672E" w:rsidRPr="005E672E" w:rsidRDefault="005E672E">
      <w:pPr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:rsidR="005E672E" w:rsidRPr="005E672E" w:rsidRDefault="005E672E" w:rsidP="005E672E">
      <w:pPr>
        <w:shd w:val="clear" w:color="auto" w:fill="FFFFFF"/>
        <w:spacing w:after="0" w:line="132" w:lineRule="atLeast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Uma equipa de investigação do </w:t>
      </w:r>
      <w:hyperlink r:id="rId4" w:tgtFrame="_blank" w:history="1">
        <w:r w:rsidRPr="005E672E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Instituto Gulbenkian de Ciência (IGC)</w:t>
        </w:r>
      </w:hyperlink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, liderada por </w:t>
      </w:r>
      <w:hyperlink r:id="rId5" w:tgtFrame="_blank" w:history="1">
        <w:r w:rsidRPr="005E672E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Diogo Castro</w:t>
        </w:r>
      </w:hyperlink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, descobriu agora um importante mecanismo necessário para a formação de neurónios durante o desenvolvimento embrionário. Este estudo revela como a ativação dos genes que conferem a identidade neuronal é coordenada com a supressão dos genes que mantêm o estado indiferenciado das células progenitoras neuronais – as células estaminais neuronais. Esta investigação, que </w:t>
      </w:r>
      <w:r w:rsidR="000D108C">
        <w:rPr>
          <w:rFonts w:eastAsia="Times New Roman" w:cs="Times New Roman"/>
          <w:color w:val="222222"/>
          <w:sz w:val="24"/>
          <w:szCs w:val="24"/>
          <w:lang w:eastAsia="pt-PT"/>
        </w:rPr>
        <w:t>foi</w:t>
      </w: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publicada na revista 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fldChar w:fldCharType="begin"/>
      </w:r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instrText xml:space="preserve"> HYPERLINK "http://www.cell.com/cell-reports/fulltext/S2211-1247(16)31246-3" \t "_blank" </w:instrText>
      </w:r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fldChar w:fldCharType="separate"/>
      </w:r>
      <w:r w:rsidRPr="005E672E">
        <w:rPr>
          <w:rFonts w:eastAsia="Times New Roman" w:cs="Times New Roman"/>
          <w:i/>
          <w:iCs/>
          <w:color w:val="1155CC"/>
          <w:sz w:val="24"/>
          <w:szCs w:val="24"/>
          <w:u w:val="single"/>
          <w:lang w:eastAsia="pt-PT"/>
        </w:rPr>
        <w:t>Cell</w:t>
      </w:r>
      <w:proofErr w:type="spellEnd"/>
      <w:r w:rsidRPr="005E672E">
        <w:rPr>
          <w:rFonts w:eastAsia="Times New Roman" w:cs="Times New Roman"/>
          <w:i/>
          <w:iCs/>
          <w:color w:val="1155CC"/>
          <w:sz w:val="24"/>
          <w:szCs w:val="24"/>
          <w:u w:val="single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i/>
          <w:iCs/>
          <w:color w:val="1155CC"/>
          <w:sz w:val="24"/>
          <w:szCs w:val="24"/>
          <w:u w:val="single"/>
          <w:lang w:eastAsia="pt-PT"/>
        </w:rPr>
        <w:t>Reports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fldChar w:fldCharType="end"/>
      </w: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, apresenta um importante passo para melhor se compreender como é que o cérebro se desenvolve e pode abrir novos caminhos para melhores terapias de medicina regenerativa.</w:t>
      </w:r>
    </w:p>
    <w:p w:rsidR="005E672E" w:rsidRPr="005E672E" w:rsidRDefault="005E672E" w:rsidP="005E672E">
      <w:pPr>
        <w:shd w:val="clear" w:color="auto" w:fill="FFFFFF"/>
        <w:spacing w:after="0" w:line="132" w:lineRule="atLeast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No embrião, as células estaminais embrionárias dão origem a diferentes tipos de células especializadas. O que determina que um tipo de células seja diferente de outro é o conjunto de genes que está ativo em cada tipo de células. No entanto, ainda se sabe muito pouco sobre como é que o estado final de diferenciação é alcançado. O laboratório de Diogo Castro procura desvendar os mecanismos que levam à formação de neurónios. Para tal, a equipa estuda importantes moléculas reguladoras designadas por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factores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de transcrição. “Estas moléculas funcionam como maestros de uma orquestra, controlando a identidade das células ao indicarem quais os genes que estão ativos em cada momento do desenvolvimento embrionário”, explica Francisca Vasconcelos, primeira autora deste estudo e investigadora no laboratório de Diogo Castro.</w:t>
      </w:r>
    </w:p>
    <w:p w:rsidR="005E672E" w:rsidRPr="005E672E" w:rsidRDefault="005E672E" w:rsidP="005E672E">
      <w:pPr>
        <w:shd w:val="clear" w:color="auto" w:fill="FFFFFF"/>
        <w:spacing w:after="0" w:line="132" w:lineRule="atLeast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Através da análise de cérebros de embriões de rato e de culturas de células estaminais neuronais, a equipa de investigação descobriu que o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factor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de transcrição MyT1 promove a formação de neurónios. No entanto, os resultados obtidos após estudarem quais os genes regulados por este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factor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revelaram uma surpresa: em vez de ativar os genes que conferem identidade neuronal, MyT1 “desliga” os genes que conferem o estado indiferenciado característico das células estaminais. Diogo Castro explica estes resultados: “Alterações na identidade da célula requerem não só a aquisição de novas características ou funções, mas também a supressão daquelas que caracterizam o estado imaturo inicial. Nós descobrimos que MyT1 interliga ambos os eventos, revelando como é que estes processos são sincronizados de modo a que ocorram de forma ordenada.”</w:t>
      </w:r>
    </w:p>
    <w:p w:rsidR="005E672E" w:rsidRPr="005E672E" w:rsidRDefault="005E672E" w:rsidP="005E672E">
      <w:pPr>
        <w:shd w:val="clear" w:color="auto" w:fill="FFFFFF"/>
        <w:spacing w:after="0" w:line="132" w:lineRule="atLeast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Estes resultados trazem novo conhecimento para esta área: “Quanto melhor compreendermos como se formam os neurónios durante o desenvolvimento embrionário, melhores terapias de medicina regenerativa poderão vir a ser desenhadas no futuro para abordar doenças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neurodegenerativas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”, diz Francisca Vasconcelos.</w:t>
      </w:r>
    </w:p>
    <w:p w:rsidR="005E672E" w:rsidRPr="005E672E" w:rsidRDefault="005E672E" w:rsidP="005E672E">
      <w:pPr>
        <w:shd w:val="clear" w:color="auto" w:fill="FFFFFF"/>
        <w:spacing w:after="0" w:line="132" w:lineRule="atLeast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Este estudo foi desenvolvido no Instituto Gulbenkian de Ciência em colaboração com cientistas do </w:t>
      </w:r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San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Raffaele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Scientific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proofErr w:type="gram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Institute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 </w:t>
      </w: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 (Itália</w:t>
      </w:r>
      <w:proofErr w:type="gram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) e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do</w:t>
      </w:r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Karolinska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Institute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 </w:t>
      </w: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(Suécia), e foi financiado pela Fundação para a Ciência e a Tecnologia (FCT) e pelo Ministério da Saúde Italiano.</w:t>
      </w:r>
    </w:p>
    <w:p w:rsidR="005E672E" w:rsidRPr="005E672E" w:rsidRDefault="005E672E" w:rsidP="005E672E">
      <w:pPr>
        <w:shd w:val="clear" w:color="auto" w:fill="FFFFFF"/>
        <w:spacing w:after="0" w:line="132" w:lineRule="atLeast"/>
        <w:jc w:val="both"/>
        <w:rPr>
          <w:rFonts w:eastAsia="Times New Roman" w:cs="Times New Roman"/>
          <w:color w:val="222222"/>
          <w:sz w:val="24"/>
          <w:szCs w:val="24"/>
          <w:lang w:eastAsia="pt-PT"/>
        </w:rPr>
      </w:pPr>
      <w:r>
        <w:rPr>
          <w:rFonts w:eastAsia="Times New Roman" w:cs="Times New Roman"/>
          <w:color w:val="222222"/>
          <w:sz w:val="24"/>
          <w:szCs w:val="24"/>
          <w:lang w:eastAsia="pt-PT"/>
        </w:rPr>
        <w:t xml:space="preserve">Referência do artigo: </w:t>
      </w:r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Francisca F. Vasconcelos, Alessandro Sessa, Cátia Laranjeira, Alexandre A.S.F. Raposo, Vera Teixeira, Daniel W.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Hagey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, Diogo M. Tomaz, Jonas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Muhr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,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Vania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Broccoli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and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Diogo S. Castro, </w:t>
      </w:r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MyT1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counteracts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the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 neural progenitor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program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 to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promote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vertebrate</w:t>
      </w:r>
      <w:proofErr w:type="spellEnd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i/>
          <w:iCs/>
          <w:color w:val="222222"/>
          <w:sz w:val="24"/>
          <w:szCs w:val="24"/>
          <w:lang w:eastAsia="pt-PT"/>
        </w:rPr>
        <w:t>neurogenesis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,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Cell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proofErr w:type="spellStart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Reports</w:t>
      </w:r>
      <w:proofErr w:type="spellEnd"/>
      <w:r w:rsidRPr="005E672E">
        <w:rPr>
          <w:rFonts w:eastAsia="Times New Roman" w:cs="Times New Roman"/>
          <w:color w:val="222222"/>
          <w:sz w:val="24"/>
          <w:szCs w:val="24"/>
          <w:lang w:eastAsia="pt-PT"/>
        </w:rPr>
        <w:t>, 2016.</w:t>
      </w:r>
      <w:hyperlink r:id="rId6" w:tgtFrame="_blank" w:history="1">
        <w:r w:rsidRPr="005E672E">
          <w:rPr>
            <w:rFonts w:eastAsia="Times New Roman" w:cs="Times New Roman"/>
            <w:color w:val="1155CC"/>
            <w:sz w:val="24"/>
            <w:szCs w:val="24"/>
            <w:u w:val="single"/>
            <w:lang w:eastAsia="pt-PT"/>
          </w:rPr>
          <w:t>http://dx.doi.org/10.1016/j.celrep.2016.09.024</w:t>
        </w:r>
      </w:hyperlink>
    </w:p>
    <w:p w:rsidR="005E672E" w:rsidRDefault="005E672E" w:rsidP="005E672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5E672E" w:rsidRDefault="005E672E" w:rsidP="005E672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5E672E">
        <w:rPr>
          <w:rFonts w:eastAsia="Times New Roman" w:cs="Arial"/>
          <w:color w:val="222222"/>
          <w:sz w:val="24"/>
          <w:szCs w:val="24"/>
          <w:lang w:eastAsia="pt-PT"/>
        </w:rPr>
        <w:t>Legenda</w:t>
      </w:r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da imagem anexa</w:t>
      </w:r>
      <w:r w:rsidRPr="005E672E">
        <w:rPr>
          <w:rFonts w:eastAsia="Times New Roman" w:cs="Arial"/>
          <w:color w:val="222222"/>
          <w:sz w:val="24"/>
          <w:szCs w:val="24"/>
          <w:lang w:eastAsia="pt-PT"/>
        </w:rPr>
        <w:t>: Embrião de rato. Créditos: Francisca Vasconcelos, IGC.</w:t>
      </w:r>
    </w:p>
    <w:p w:rsidR="005E672E" w:rsidRDefault="005E672E" w:rsidP="005E672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5E672E" w:rsidRDefault="005E672E" w:rsidP="005E672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lastRenderedPageBreak/>
        <w:t>Ana Mena (IGC)</w:t>
      </w:r>
    </w:p>
    <w:p w:rsidR="005E672E" w:rsidRPr="005E672E" w:rsidRDefault="005E672E" w:rsidP="005E672E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>Ciência na Imprensa Regional – Ciência Viva</w:t>
      </w:r>
    </w:p>
    <w:p w:rsidR="005E672E" w:rsidRDefault="005E672E"/>
    <w:sectPr w:rsidR="005E672E" w:rsidSect="00215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E672E"/>
    <w:rsid w:val="000D108C"/>
    <w:rsid w:val="00215C30"/>
    <w:rsid w:val="00362D13"/>
    <w:rsid w:val="005E672E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C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E672E"/>
  </w:style>
  <w:style w:type="character" w:styleId="Hiperligao">
    <w:name w:val="Hyperlink"/>
    <w:basedOn w:val="Tipodeletrapredefinidodopargrafo"/>
    <w:uiPriority w:val="99"/>
    <w:semiHidden/>
    <w:unhideWhenUsed/>
    <w:rsid w:val="005E67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.doi.org/10.1016/j.celrep.2016.09.024" TargetMode="External"/><Relationship Id="rId5" Type="http://schemas.openxmlformats.org/officeDocument/2006/relationships/hyperlink" Target="http://wwwpt.igc.gulbenkian.pt/dcastro" TargetMode="External"/><Relationship Id="rId4" Type="http://schemas.openxmlformats.org/officeDocument/2006/relationships/hyperlink" Target="http://www.igc.gulbenkian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3150</Characters>
  <Application>Microsoft Office Word</Application>
  <DocSecurity>0</DocSecurity>
  <Lines>26</Lines>
  <Paragraphs>7</Paragraphs>
  <ScaleCrop>false</ScaleCrop>
  <Company>PERSONAL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2016-10-06T11:48:00Z</dcterms:created>
  <dcterms:modified xsi:type="dcterms:W3CDTF">2016-10-06T11:51:00Z</dcterms:modified>
</cp:coreProperties>
</file>