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B99" w:rsidRDefault="0007515A">
      <w:pPr>
        <w:rPr>
          <w:rFonts w:ascii="Arial" w:hAnsi="Arial" w:cs="Arial"/>
          <w:b/>
          <w:bCs/>
          <w:color w:val="000000"/>
          <w:sz w:val="28"/>
          <w:szCs w:val="28"/>
        </w:rPr>
      </w:pPr>
      <w:proofErr w:type="spellStart"/>
      <w:r>
        <w:rPr>
          <w:rFonts w:ascii="Arial" w:hAnsi="Arial" w:cs="Arial"/>
          <w:b/>
          <w:bCs/>
          <w:i/>
          <w:iCs/>
          <w:color w:val="000000"/>
          <w:sz w:val="28"/>
          <w:szCs w:val="28"/>
        </w:rPr>
        <w:t>App</w:t>
      </w:r>
      <w:proofErr w:type="spellEnd"/>
      <w:r>
        <w:rPr>
          <w:rStyle w:val="apple-converted-space"/>
          <w:rFonts w:ascii="Arial" w:hAnsi="Arial" w:cs="Arial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000000"/>
          <w:sz w:val="28"/>
          <w:szCs w:val="28"/>
        </w:rPr>
        <w:t>ensina a cultivar produtos biológicos em casa</w:t>
      </w:r>
    </w:p>
    <w:p w:rsidR="0007515A" w:rsidRPr="0007515A" w:rsidRDefault="0007515A">
      <w:pPr>
        <w:rPr>
          <w:rFonts w:cs="Arial"/>
          <w:b/>
          <w:bCs/>
          <w:color w:val="000000"/>
          <w:sz w:val="24"/>
          <w:szCs w:val="24"/>
        </w:rPr>
      </w:pPr>
    </w:p>
    <w:p w:rsidR="0007515A" w:rsidRPr="0007515A" w:rsidRDefault="0007515A" w:rsidP="0007515A">
      <w:pPr>
        <w:spacing w:after="0" w:line="240" w:lineRule="auto"/>
        <w:rPr>
          <w:rFonts w:eastAsia="Times New Roman" w:cs="Segoe UI"/>
          <w:color w:val="000000"/>
          <w:sz w:val="24"/>
          <w:szCs w:val="24"/>
          <w:lang w:eastAsia="pt-PT"/>
        </w:rPr>
      </w:pPr>
      <w:r w:rsidRPr="0007515A">
        <w:rPr>
          <w:rFonts w:eastAsia="Times New Roman" w:cs="Arial"/>
          <w:i/>
          <w:iCs/>
          <w:color w:val="000000"/>
          <w:sz w:val="24"/>
          <w:szCs w:val="24"/>
          <w:lang w:eastAsia="pt-PT"/>
        </w:rPr>
        <w:t xml:space="preserve">Solução de Susana Caseiro, ex-aluna da Universidade do Minho, é gratuita para </w:t>
      </w:r>
      <w:proofErr w:type="spellStart"/>
      <w:r w:rsidRPr="0007515A">
        <w:rPr>
          <w:rFonts w:eastAsia="Times New Roman" w:cs="Arial"/>
          <w:i/>
          <w:iCs/>
          <w:color w:val="000000"/>
          <w:sz w:val="24"/>
          <w:szCs w:val="24"/>
          <w:lang w:eastAsia="pt-PT"/>
        </w:rPr>
        <w:t>iOS</w:t>
      </w:r>
      <w:proofErr w:type="spellEnd"/>
      <w:r w:rsidRPr="0007515A">
        <w:rPr>
          <w:rFonts w:eastAsia="Times New Roman" w:cs="Arial"/>
          <w:i/>
          <w:iCs/>
          <w:color w:val="000000"/>
          <w:sz w:val="24"/>
          <w:szCs w:val="24"/>
          <w:lang w:eastAsia="pt-PT"/>
        </w:rPr>
        <w:t xml:space="preserve"> e </w:t>
      </w:r>
      <w:proofErr w:type="spellStart"/>
      <w:r w:rsidRPr="0007515A">
        <w:rPr>
          <w:rFonts w:eastAsia="Times New Roman" w:cs="Arial"/>
          <w:i/>
          <w:iCs/>
          <w:color w:val="000000"/>
          <w:sz w:val="24"/>
          <w:szCs w:val="24"/>
          <w:lang w:eastAsia="pt-PT"/>
        </w:rPr>
        <w:t>Android</w:t>
      </w:r>
      <w:proofErr w:type="spellEnd"/>
    </w:p>
    <w:p w:rsidR="0007515A" w:rsidRPr="0007515A" w:rsidRDefault="0007515A" w:rsidP="0007515A">
      <w:pPr>
        <w:spacing w:after="0" w:line="240" w:lineRule="auto"/>
        <w:rPr>
          <w:rFonts w:eastAsia="Times New Roman" w:cs="Arial"/>
          <w:sz w:val="24"/>
          <w:szCs w:val="24"/>
          <w:lang w:eastAsia="pt-PT"/>
        </w:rPr>
      </w:pPr>
    </w:p>
    <w:p w:rsidR="0007515A" w:rsidRPr="0007515A" w:rsidRDefault="0007515A" w:rsidP="0007515A">
      <w:pPr>
        <w:spacing w:after="0" w:line="240" w:lineRule="auto"/>
        <w:rPr>
          <w:rFonts w:eastAsia="Times New Roman" w:cs="Segoe UI"/>
          <w:color w:val="000000"/>
          <w:sz w:val="24"/>
          <w:szCs w:val="24"/>
          <w:lang w:eastAsia="pt-PT"/>
        </w:rPr>
      </w:pPr>
      <w:r w:rsidRPr="0007515A">
        <w:rPr>
          <w:rFonts w:eastAsia="Times New Roman" w:cs="Arial"/>
          <w:color w:val="000000"/>
          <w:sz w:val="24"/>
          <w:szCs w:val="24"/>
          <w:lang w:eastAsia="pt-PT"/>
        </w:rPr>
        <w:t>Uma ex-aluna da Universidade do Minho lançou uma aplicação digital que ensina a cultivar produtos biológicos em espaços urbanos reduzidos, como varandas e pátios. A</w:t>
      </w:r>
      <w:r>
        <w:rPr>
          <w:rFonts w:eastAsia="Times New Roman" w:cs="Arial"/>
          <w:color w:val="000000"/>
          <w:sz w:val="24"/>
          <w:szCs w:val="24"/>
          <w:lang w:eastAsia="pt-PT"/>
        </w:rPr>
        <w:t xml:space="preserve"> </w:t>
      </w:r>
      <w:proofErr w:type="spellStart"/>
      <w:r w:rsidRPr="0007515A">
        <w:rPr>
          <w:rFonts w:eastAsia="Times New Roman" w:cs="Arial"/>
          <w:i/>
          <w:iCs/>
          <w:color w:val="000000"/>
          <w:sz w:val="24"/>
          <w:szCs w:val="24"/>
          <w:lang w:eastAsia="pt-PT"/>
        </w:rPr>
        <w:t>ap</w:t>
      </w:r>
      <w:r>
        <w:rPr>
          <w:rFonts w:eastAsia="Times New Roman" w:cs="Arial"/>
          <w:i/>
          <w:iCs/>
          <w:color w:val="000000"/>
          <w:sz w:val="24"/>
          <w:szCs w:val="24"/>
          <w:lang w:eastAsia="pt-PT"/>
        </w:rPr>
        <w:t>p</w:t>
      </w:r>
      <w:proofErr w:type="spellEnd"/>
      <w:r>
        <w:rPr>
          <w:rFonts w:eastAsia="Times New Roman" w:cs="Arial"/>
          <w:i/>
          <w:iCs/>
          <w:color w:val="000000"/>
          <w:sz w:val="24"/>
          <w:szCs w:val="24"/>
          <w:lang w:eastAsia="pt-PT"/>
        </w:rPr>
        <w:t xml:space="preserve"> </w:t>
      </w:r>
      <w:r w:rsidRPr="0007515A">
        <w:rPr>
          <w:rFonts w:eastAsia="Times New Roman" w:cs="Arial"/>
          <w:color w:val="000000"/>
          <w:sz w:val="24"/>
          <w:szCs w:val="24"/>
          <w:lang w:eastAsia="pt-PT"/>
        </w:rPr>
        <w:t>“</w:t>
      </w:r>
      <w:proofErr w:type="spellStart"/>
      <w:r w:rsidRPr="0007515A">
        <w:rPr>
          <w:rFonts w:eastAsia="Times New Roman" w:cs="Arial"/>
          <w:color w:val="000000"/>
          <w:sz w:val="24"/>
          <w:szCs w:val="24"/>
          <w:lang w:eastAsia="pt-PT"/>
        </w:rPr>
        <w:t>Plantit</w:t>
      </w:r>
      <w:proofErr w:type="spellEnd"/>
      <w:r w:rsidRPr="0007515A">
        <w:rPr>
          <w:rFonts w:eastAsia="Times New Roman" w:cs="Arial"/>
          <w:color w:val="000000"/>
          <w:sz w:val="24"/>
          <w:szCs w:val="24"/>
          <w:lang w:eastAsia="pt-PT"/>
        </w:rPr>
        <w:t>”, gratuita para os sistemas</w:t>
      </w:r>
      <w:r>
        <w:rPr>
          <w:rFonts w:eastAsia="Times New Roman" w:cs="Arial"/>
          <w:color w:val="000000"/>
          <w:sz w:val="24"/>
          <w:szCs w:val="24"/>
          <w:lang w:eastAsia="pt-PT"/>
        </w:rPr>
        <w:t xml:space="preserve"> </w:t>
      </w:r>
      <w:hyperlink r:id="rId4" w:tgtFrame="_blank" w:history="1">
        <w:proofErr w:type="spellStart"/>
        <w:r w:rsidRPr="0007515A">
          <w:rPr>
            <w:rFonts w:eastAsia="Times New Roman" w:cs="Arial"/>
            <w:i/>
            <w:iCs/>
            <w:color w:val="0000FF"/>
            <w:sz w:val="24"/>
            <w:szCs w:val="24"/>
            <w:u w:val="single"/>
            <w:lang w:eastAsia="pt-PT"/>
          </w:rPr>
          <w:t>iOS</w:t>
        </w:r>
        <w:proofErr w:type="spellEnd"/>
      </w:hyperlink>
      <w:r>
        <w:rPr>
          <w:rFonts w:eastAsia="Times New Roman" w:cs="Arial"/>
          <w:color w:val="000000"/>
          <w:sz w:val="24"/>
          <w:szCs w:val="24"/>
          <w:lang w:eastAsia="pt-PT"/>
        </w:rPr>
        <w:t xml:space="preserve"> </w:t>
      </w:r>
      <w:r w:rsidRPr="0007515A">
        <w:rPr>
          <w:rFonts w:eastAsia="Times New Roman" w:cs="Arial"/>
          <w:color w:val="000000"/>
          <w:sz w:val="24"/>
          <w:szCs w:val="24"/>
          <w:lang w:eastAsia="pt-PT"/>
        </w:rPr>
        <w:t>e</w:t>
      </w:r>
      <w:r>
        <w:rPr>
          <w:rFonts w:eastAsia="Times New Roman" w:cs="Arial"/>
          <w:color w:val="000000"/>
          <w:sz w:val="24"/>
          <w:szCs w:val="24"/>
          <w:lang w:eastAsia="pt-PT"/>
        </w:rPr>
        <w:t xml:space="preserve"> </w:t>
      </w:r>
      <w:hyperlink r:id="rId5" w:tgtFrame="_blank" w:history="1">
        <w:proofErr w:type="spellStart"/>
        <w:r w:rsidRPr="0007515A">
          <w:rPr>
            <w:rFonts w:eastAsia="Times New Roman" w:cs="Arial"/>
            <w:i/>
            <w:iCs/>
            <w:color w:val="0000FF"/>
            <w:sz w:val="24"/>
            <w:szCs w:val="24"/>
            <w:u w:val="single"/>
            <w:lang w:eastAsia="pt-PT"/>
          </w:rPr>
          <w:t>Android</w:t>
        </w:r>
        <w:proofErr w:type="spellEnd"/>
      </w:hyperlink>
      <w:r w:rsidRPr="0007515A">
        <w:rPr>
          <w:rFonts w:eastAsia="Times New Roman" w:cs="Arial"/>
          <w:color w:val="000000"/>
          <w:sz w:val="24"/>
          <w:szCs w:val="24"/>
          <w:lang w:eastAsia="pt-PT"/>
        </w:rPr>
        <w:t>, mostra em poucos minutos como, quando e onde semear, plantar, colher e regar cerca de 30 legumes, hortícolas e aromáticas, como alface, tomate, rúcula, alho francês, coentros, beringela, salsa e morangos.</w:t>
      </w:r>
    </w:p>
    <w:p w:rsidR="0007515A" w:rsidRPr="0007515A" w:rsidRDefault="0007515A" w:rsidP="0007515A">
      <w:pPr>
        <w:spacing w:after="0" w:line="240" w:lineRule="auto"/>
        <w:rPr>
          <w:rFonts w:eastAsia="Times New Roman" w:cs="Segoe UI"/>
          <w:color w:val="000000"/>
          <w:sz w:val="24"/>
          <w:szCs w:val="24"/>
          <w:lang w:eastAsia="pt-PT"/>
        </w:rPr>
      </w:pPr>
      <w:r w:rsidRPr="0007515A">
        <w:rPr>
          <w:rFonts w:eastAsia="Times New Roman" w:cs="Arial"/>
          <w:color w:val="000000"/>
          <w:sz w:val="24"/>
          <w:szCs w:val="24"/>
          <w:lang w:eastAsia="pt-PT"/>
        </w:rPr>
        <w:t>Esta solução assinala o sexto aniversário da “</w:t>
      </w:r>
      <w:proofErr w:type="spellStart"/>
      <w:r w:rsidRPr="0007515A">
        <w:rPr>
          <w:rFonts w:eastAsia="Times New Roman" w:cs="Arial"/>
          <w:color w:val="000000"/>
          <w:sz w:val="24"/>
          <w:szCs w:val="24"/>
          <w:lang w:eastAsia="pt-PT"/>
        </w:rPr>
        <w:t>Plantit</w:t>
      </w:r>
      <w:proofErr w:type="spellEnd"/>
      <w:r w:rsidRPr="0007515A">
        <w:rPr>
          <w:rFonts w:eastAsia="Times New Roman" w:cs="Arial"/>
          <w:color w:val="000000"/>
          <w:sz w:val="24"/>
          <w:szCs w:val="24"/>
          <w:lang w:eastAsia="pt-PT"/>
        </w:rPr>
        <w:t>”, empresa pioneira na área em Portugal, fundada por</w:t>
      </w:r>
      <w:r>
        <w:rPr>
          <w:rFonts w:eastAsia="Times New Roman" w:cs="Arial"/>
          <w:color w:val="000000"/>
          <w:sz w:val="24"/>
          <w:szCs w:val="24"/>
          <w:lang w:eastAsia="pt-PT"/>
        </w:rPr>
        <w:t xml:space="preserve"> </w:t>
      </w:r>
      <w:r w:rsidRPr="0007515A">
        <w:rPr>
          <w:rFonts w:eastAsia="Times New Roman" w:cs="Arial"/>
          <w:color w:val="000000"/>
          <w:sz w:val="24"/>
          <w:szCs w:val="24"/>
          <w:lang w:eastAsia="pt-PT"/>
        </w:rPr>
        <w:t>Susana Caseiro, licenciada em Engenharia Biológica da U</w:t>
      </w:r>
      <w:r>
        <w:rPr>
          <w:rFonts w:eastAsia="Times New Roman" w:cs="Arial"/>
          <w:color w:val="000000"/>
          <w:sz w:val="24"/>
          <w:szCs w:val="24"/>
          <w:lang w:eastAsia="pt-PT"/>
        </w:rPr>
        <w:t xml:space="preserve">niversidade do </w:t>
      </w:r>
      <w:r w:rsidRPr="0007515A">
        <w:rPr>
          <w:rFonts w:eastAsia="Times New Roman" w:cs="Arial"/>
          <w:color w:val="000000"/>
          <w:sz w:val="24"/>
          <w:szCs w:val="24"/>
          <w:lang w:eastAsia="pt-PT"/>
        </w:rPr>
        <w:t>Minho. “O conteúdo é apresentado de forma simples, permitindo maior compreensão por qualquer agricultor urbano, com ou sem experiência. Há informações sobre a exposição solar adequada, o tipo de solo, a estação do ano, como colher e em que pratos utilizar os produtos, entre outros aspetos”, sublinha.</w:t>
      </w:r>
    </w:p>
    <w:p w:rsidR="0007515A" w:rsidRPr="0007515A" w:rsidRDefault="0007515A" w:rsidP="0007515A">
      <w:pPr>
        <w:spacing w:after="0" w:line="240" w:lineRule="auto"/>
        <w:rPr>
          <w:rFonts w:eastAsia="Times New Roman" w:cs="Segoe UI"/>
          <w:color w:val="000000"/>
          <w:sz w:val="24"/>
          <w:szCs w:val="24"/>
          <w:lang w:eastAsia="pt-PT"/>
        </w:rPr>
      </w:pPr>
      <w:r w:rsidRPr="0007515A">
        <w:rPr>
          <w:rFonts w:eastAsia="Times New Roman" w:cs="Arial"/>
          <w:color w:val="000000"/>
          <w:sz w:val="24"/>
          <w:szCs w:val="24"/>
          <w:lang w:eastAsia="pt-PT"/>
        </w:rPr>
        <w:t>A</w:t>
      </w:r>
      <w:r>
        <w:rPr>
          <w:rFonts w:eastAsia="Times New Roman" w:cs="Arial"/>
          <w:color w:val="000000"/>
          <w:sz w:val="24"/>
          <w:szCs w:val="24"/>
          <w:lang w:eastAsia="pt-PT"/>
        </w:rPr>
        <w:t xml:space="preserve"> </w:t>
      </w:r>
      <w:proofErr w:type="spellStart"/>
      <w:r w:rsidRPr="0007515A">
        <w:rPr>
          <w:rFonts w:eastAsia="Times New Roman" w:cs="Arial"/>
          <w:i/>
          <w:iCs/>
          <w:color w:val="000000"/>
          <w:sz w:val="24"/>
          <w:szCs w:val="24"/>
          <w:lang w:eastAsia="pt-PT"/>
        </w:rPr>
        <w:t>app</w:t>
      </w:r>
      <w:proofErr w:type="spellEnd"/>
      <w:r>
        <w:rPr>
          <w:rFonts w:eastAsia="Times New Roman" w:cs="Arial"/>
          <w:color w:val="000000"/>
          <w:sz w:val="24"/>
          <w:szCs w:val="24"/>
          <w:lang w:eastAsia="pt-PT"/>
        </w:rPr>
        <w:t xml:space="preserve"> </w:t>
      </w:r>
      <w:r w:rsidRPr="0007515A">
        <w:rPr>
          <w:rFonts w:eastAsia="Times New Roman" w:cs="Arial"/>
          <w:color w:val="000000"/>
          <w:sz w:val="24"/>
          <w:szCs w:val="24"/>
          <w:lang w:eastAsia="pt-PT"/>
        </w:rPr>
        <w:t>contém ainda dicas para quem quiser preparar biofertilizantes ou conhecer métodos simples para controlo de pragas. A médio prazo, o objetivo é abarcar novas variedades e funcionalidades que promovam a interação com o utilizador.</w:t>
      </w:r>
    </w:p>
    <w:p w:rsidR="0007515A" w:rsidRDefault="0007515A" w:rsidP="0007515A">
      <w:pPr>
        <w:spacing w:after="0" w:line="240" w:lineRule="auto"/>
        <w:rPr>
          <w:rFonts w:eastAsia="Times New Roman" w:cs="Arial"/>
          <w:color w:val="000000"/>
          <w:sz w:val="24"/>
          <w:szCs w:val="24"/>
          <w:lang w:eastAsia="pt-PT"/>
        </w:rPr>
      </w:pPr>
    </w:p>
    <w:p w:rsidR="0007515A" w:rsidRDefault="0007515A" w:rsidP="0007515A">
      <w:pPr>
        <w:spacing w:after="0" w:line="240" w:lineRule="auto"/>
        <w:rPr>
          <w:rFonts w:eastAsia="Times New Roman" w:cs="Arial"/>
          <w:b/>
          <w:bCs/>
          <w:color w:val="000000"/>
          <w:sz w:val="24"/>
          <w:szCs w:val="24"/>
          <w:lang w:eastAsia="pt-PT"/>
        </w:rPr>
      </w:pPr>
      <w:r w:rsidRPr="0007515A">
        <w:rPr>
          <w:rFonts w:eastAsia="Times New Roman" w:cs="Arial"/>
          <w:b/>
          <w:bCs/>
          <w:color w:val="000000"/>
          <w:sz w:val="24"/>
          <w:szCs w:val="24"/>
          <w:lang w:eastAsia="pt-PT"/>
        </w:rPr>
        <w:t>Instalação rápida de hortas em casa, no trabalho e na escola</w:t>
      </w:r>
      <w:r w:rsidRPr="0007515A">
        <w:rPr>
          <w:rFonts w:eastAsia="Times New Roman" w:cs="Arial"/>
          <w:b/>
          <w:bCs/>
          <w:color w:val="000000"/>
          <w:sz w:val="24"/>
          <w:szCs w:val="24"/>
          <w:lang w:eastAsia="pt-PT"/>
        </w:rPr>
        <w:br/>
      </w:r>
    </w:p>
    <w:p w:rsidR="0007515A" w:rsidRPr="0007515A" w:rsidRDefault="0007515A" w:rsidP="0007515A">
      <w:pPr>
        <w:spacing w:after="0" w:line="240" w:lineRule="auto"/>
        <w:rPr>
          <w:rFonts w:eastAsia="Times New Roman" w:cs="Segoe UI"/>
          <w:color w:val="000000"/>
          <w:sz w:val="24"/>
          <w:szCs w:val="24"/>
          <w:lang w:eastAsia="pt-PT"/>
        </w:rPr>
      </w:pPr>
      <w:r w:rsidRPr="0007515A">
        <w:rPr>
          <w:rFonts w:eastAsia="Times New Roman" w:cs="Arial"/>
          <w:color w:val="000000"/>
          <w:sz w:val="24"/>
          <w:szCs w:val="24"/>
          <w:lang w:eastAsia="pt-PT"/>
        </w:rPr>
        <w:t>A “</w:t>
      </w:r>
      <w:proofErr w:type="spellStart"/>
      <w:r w:rsidRPr="0007515A">
        <w:rPr>
          <w:rFonts w:eastAsia="Times New Roman" w:cs="Arial"/>
          <w:color w:val="000000"/>
          <w:sz w:val="24"/>
          <w:szCs w:val="24"/>
          <w:lang w:eastAsia="pt-PT"/>
        </w:rPr>
        <w:t>Plantit</w:t>
      </w:r>
      <w:proofErr w:type="spellEnd"/>
      <w:r w:rsidRPr="0007515A">
        <w:rPr>
          <w:rFonts w:eastAsia="Times New Roman" w:cs="Arial"/>
          <w:color w:val="000000"/>
          <w:sz w:val="24"/>
          <w:szCs w:val="24"/>
          <w:lang w:eastAsia="pt-PT"/>
        </w:rPr>
        <w:t>” conta ainda com</w:t>
      </w:r>
      <w:r>
        <w:rPr>
          <w:rFonts w:eastAsia="Times New Roman" w:cs="Arial"/>
          <w:color w:val="000000"/>
          <w:sz w:val="24"/>
          <w:szCs w:val="24"/>
          <w:lang w:eastAsia="pt-PT"/>
        </w:rPr>
        <w:t xml:space="preserve"> </w:t>
      </w:r>
      <w:proofErr w:type="gramStart"/>
      <w:r w:rsidRPr="0007515A">
        <w:rPr>
          <w:rFonts w:eastAsia="Times New Roman" w:cs="Arial"/>
          <w:i/>
          <w:iCs/>
          <w:color w:val="000000"/>
          <w:sz w:val="24"/>
          <w:szCs w:val="24"/>
          <w:lang w:eastAsia="pt-PT"/>
        </w:rPr>
        <w:t>kits</w:t>
      </w:r>
      <w:proofErr w:type="gramEnd"/>
      <w:r>
        <w:rPr>
          <w:rFonts w:eastAsia="Times New Roman" w:cs="Arial"/>
          <w:i/>
          <w:iCs/>
          <w:color w:val="000000"/>
          <w:sz w:val="24"/>
          <w:szCs w:val="24"/>
          <w:lang w:eastAsia="pt-PT"/>
        </w:rPr>
        <w:t xml:space="preserve"> </w:t>
      </w:r>
      <w:r w:rsidRPr="0007515A">
        <w:rPr>
          <w:rFonts w:eastAsia="Times New Roman" w:cs="Arial"/>
          <w:color w:val="000000"/>
          <w:sz w:val="24"/>
          <w:szCs w:val="24"/>
          <w:lang w:eastAsia="pt-PT"/>
        </w:rPr>
        <w:t>personalizados que permitem a instalação rápida de uma horta em apartamentos,</w:t>
      </w:r>
      <w:r>
        <w:rPr>
          <w:rFonts w:eastAsia="Times New Roman" w:cs="Arial"/>
          <w:color w:val="000000"/>
          <w:sz w:val="24"/>
          <w:szCs w:val="24"/>
          <w:lang w:eastAsia="pt-PT"/>
        </w:rPr>
        <w:t xml:space="preserve"> </w:t>
      </w:r>
      <w:r w:rsidRPr="0007515A">
        <w:rPr>
          <w:rFonts w:eastAsia="Times New Roman" w:cs="Arial"/>
          <w:color w:val="000000"/>
          <w:sz w:val="24"/>
          <w:szCs w:val="24"/>
          <w:lang w:eastAsia="pt-PT"/>
        </w:rPr>
        <w:t>terraços ou superfícies compactas, como relvados, pisos em terra e jardins, ou até em ambientes</w:t>
      </w:r>
      <w:r>
        <w:rPr>
          <w:rFonts w:eastAsia="Times New Roman" w:cs="Arial"/>
          <w:color w:val="000000"/>
          <w:sz w:val="24"/>
          <w:szCs w:val="24"/>
          <w:lang w:eastAsia="pt-PT"/>
        </w:rPr>
        <w:t xml:space="preserve"> </w:t>
      </w:r>
      <w:r w:rsidRPr="0007515A">
        <w:rPr>
          <w:rFonts w:eastAsia="Times New Roman" w:cs="Arial"/>
          <w:color w:val="000000"/>
          <w:sz w:val="24"/>
          <w:szCs w:val="24"/>
          <w:lang w:eastAsia="pt-PT"/>
        </w:rPr>
        <w:t xml:space="preserve">escolar, institucional e empresarial. Tem vindo, também, a promover o projeto </w:t>
      </w:r>
      <w:proofErr w:type="spellStart"/>
      <w:r w:rsidRPr="0007515A">
        <w:rPr>
          <w:rFonts w:eastAsia="Times New Roman" w:cs="Arial"/>
          <w:color w:val="000000"/>
          <w:sz w:val="24"/>
          <w:szCs w:val="24"/>
          <w:lang w:eastAsia="pt-PT"/>
        </w:rPr>
        <w:t>ecopedagógico</w:t>
      </w:r>
      <w:proofErr w:type="spellEnd"/>
      <w:r w:rsidRPr="0007515A">
        <w:rPr>
          <w:rFonts w:eastAsia="Times New Roman" w:cs="Arial"/>
          <w:color w:val="000000"/>
          <w:sz w:val="24"/>
          <w:szCs w:val="24"/>
          <w:lang w:eastAsia="pt-PT"/>
        </w:rPr>
        <w:t xml:space="preserve"> “Reinventei o Jardim da minha Escola”, destinado a crianças do ensino básico e </w:t>
      </w:r>
      <w:proofErr w:type="spellStart"/>
      <w:r w:rsidRPr="0007515A">
        <w:rPr>
          <w:rFonts w:eastAsia="Times New Roman" w:cs="Arial"/>
          <w:color w:val="000000"/>
          <w:sz w:val="24"/>
          <w:szCs w:val="24"/>
          <w:lang w:eastAsia="pt-PT"/>
        </w:rPr>
        <w:t>jardins-de-infância</w:t>
      </w:r>
      <w:proofErr w:type="spellEnd"/>
      <w:r w:rsidRPr="0007515A">
        <w:rPr>
          <w:rFonts w:eastAsia="Times New Roman" w:cs="Arial"/>
          <w:color w:val="000000"/>
          <w:sz w:val="24"/>
          <w:szCs w:val="24"/>
          <w:lang w:eastAsia="pt-PT"/>
        </w:rPr>
        <w:t>.</w:t>
      </w:r>
      <w:r>
        <w:rPr>
          <w:rFonts w:eastAsia="Times New Roman" w:cs="Arial"/>
          <w:color w:val="000000"/>
          <w:sz w:val="24"/>
          <w:szCs w:val="24"/>
          <w:lang w:eastAsia="pt-PT"/>
        </w:rPr>
        <w:t xml:space="preserve"> </w:t>
      </w:r>
      <w:r w:rsidRPr="0007515A">
        <w:rPr>
          <w:rFonts w:eastAsia="Times New Roman" w:cs="Arial"/>
          <w:color w:val="000000"/>
          <w:sz w:val="24"/>
          <w:szCs w:val="24"/>
          <w:lang w:eastAsia="pt-PT"/>
        </w:rPr>
        <w:t>“O principal objetivo é melhorar o ambiente urbano e a qualidade de vida nas cidades. Além de funcionar como elemento diferenciador na educação pessoal e social, o cultivo de alimentos em espaços de lazer, como jardins, traz benefícios económicos, promove a atividade física, a saúde e o bem-estar emocional”, explica Susana Caseiro, natural de Mirandela e a viver em Braga.</w:t>
      </w:r>
    </w:p>
    <w:p w:rsidR="0007515A" w:rsidRDefault="0007515A" w:rsidP="0007515A">
      <w:pPr>
        <w:spacing w:after="0" w:line="240" w:lineRule="auto"/>
        <w:rPr>
          <w:rFonts w:eastAsia="Times New Roman" w:cs="Arial"/>
          <w:color w:val="000000"/>
          <w:sz w:val="24"/>
          <w:szCs w:val="24"/>
          <w:lang w:eastAsia="pt-PT"/>
        </w:rPr>
      </w:pPr>
    </w:p>
    <w:p w:rsidR="0007515A" w:rsidRPr="0007515A" w:rsidRDefault="0007515A" w:rsidP="0007515A">
      <w:pPr>
        <w:spacing w:after="0" w:line="240" w:lineRule="auto"/>
        <w:rPr>
          <w:rFonts w:eastAsia="Times New Roman" w:cs="Segoe UI"/>
          <w:color w:val="000000"/>
          <w:sz w:val="24"/>
          <w:szCs w:val="24"/>
          <w:lang w:eastAsia="pt-PT"/>
        </w:rPr>
      </w:pPr>
      <w:r w:rsidRPr="0007515A">
        <w:rPr>
          <w:rFonts w:eastAsia="Times New Roman" w:cs="Arial"/>
          <w:i/>
          <w:iCs/>
          <w:color w:val="000000"/>
          <w:sz w:val="24"/>
          <w:szCs w:val="24"/>
          <w:lang w:eastAsia="pt-PT"/>
        </w:rPr>
        <w:t>- Vídeo de apresentação disponível</w:t>
      </w:r>
      <w:r>
        <w:rPr>
          <w:rFonts w:eastAsia="Times New Roman" w:cs="Arial"/>
          <w:i/>
          <w:iCs/>
          <w:color w:val="000000"/>
          <w:sz w:val="24"/>
          <w:szCs w:val="24"/>
          <w:lang w:eastAsia="pt-PT"/>
        </w:rPr>
        <w:t xml:space="preserve"> </w:t>
      </w:r>
      <w:hyperlink r:id="rId6" w:tgtFrame="_blank" w:history="1">
        <w:r w:rsidRPr="0007515A">
          <w:rPr>
            <w:rFonts w:eastAsia="Times New Roman" w:cs="Arial"/>
            <w:i/>
            <w:iCs/>
            <w:color w:val="0000FF"/>
            <w:sz w:val="24"/>
            <w:szCs w:val="24"/>
            <w:u w:val="single"/>
            <w:lang w:eastAsia="pt-PT"/>
          </w:rPr>
          <w:t>aqui</w:t>
        </w:r>
      </w:hyperlink>
      <w:r w:rsidRPr="0007515A">
        <w:rPr>
          <w:rFonts w:eastAsia="Times New Roman" w:cs="Arial"/>
          <w:i/>
          <w:iCs/>
          <w:color w:val="000000"/>
          <w:sz w:val="24"/>
          <w:szCs w:val="24"/>
          <w:lang w:eastAsia="pt-PT"/>
        </w:rPr>
        <w:t>.</w:t>
      </w:r>
    </w:p>
    <w:p w:rsidR="0007515A" w:rsidRDefault="0007515A">
      <w:pPr>
        <w:rPr>
          <w:sz w:val="24"/>
          <w:szCs w:val="24"/>
        </w:rPr>
      </w:pPr>
    </w:p>
    <w:p w:rsidR="0007515A" w:rsidRDefault="0007515A" w:rsidP="0007515A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PT"/>
        </w:rPr>
      </w:pPr>
      <w:r w:rsidRPr="0007515A">
        <w:rPr>
          <w:rFonts w:ascii="Arial" w:eastAsia="Times New Roman" w:hAnsi="Arial" w:cs="Arial"/>
          <w:color w:val="000000"/>
          <w:sz w:val="20"/>
          <w:szCs w:val="20"/>
          <w:lang w:eastAsia="pt-PT"/>
        </w:rPr>
        <w:t>Gabinete de Comunicação, Informação e Imagem</w:t>
      </w:r>
      <w:r>
        <w:rPr>
          <w:rFonts w:ascii="Segoe UI" w:eastAsia="Times New Roman" w:hAnsi="Segoe UI" w:cs="Segoe UI"/>
          <w:color w:val="000000"/>
          <w:sz w:val="27"/>
          <w:szCs w:val="27"/>
          <w:lang w:eastAsia="pt-PT"/>
        </w:rPr>
        <w:t xml:space="preserve"> - </w:t>
      </w:r>
      <w:r w:rsidRPr="0007515A">
        <w:rPr>
          <w:rFonts w:ascii="Arial" w:eastAsia="Times New Roman" w:hAnsi="Arial" w:cs="Arial"/>
          <w:color w:val="000000"/>
          <w:sz w:val="20"/>
          <w:szCs w:val="20"/>
          <w:lang w:eastAsia="pt-PT"/>
        </w:rPr>
        <w:t>Universidade do Minho</w:t>
      </w:r>
    </w:p>
    <w:p w:rsidR="0007515A" w:rsidRPr="0007515A" w:rsidRDefault="0007515A" w:rsidP="0007515A">
      <w:pPr>
        <w:spacing w:after="0" w:line="240" w:lineRule="auto"/>
        <w:rPr>
          <w:rFonts w:ascii="Segoe UI" w:eastAsia="Times New Roman" w:hAnsi="Segoe UI" w:cs="Segoe UI"/>
          <w:color w:val="000000"/>
          <w:sz w:val="27"/>
          <w:szCs w:val="27"/>
          <w:lang w:eastAsia="pt-PT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t-PT"/>
        </w:rPr>
        <w:t>Ciência na Imprensa Regional – Ciência Viva</w:t>
      </w:r>
    </w:p>
    <w:p w:rsidR="0007515A" w:rsidRPr="0007515A" w:rsidRDefault="0007515A">
      <w:pPr>
        <w:rPr>
          <w:sz w:val="24"/>
          <w:szCs w:val="24"/>
        </w:rPr>
      </w:pPr>
    </w:p>
    <w:sectPr w:rsidR="0007515A" w:rsidRPr="0007515A" w:rsidSect="0009174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07515A"/>
    <w:rsid w:val="0007515A"/>
    <w:rsid w:val="0009174A"/>
    <w:rsid w:val="00362D13"/>
    <w:rsid w:val="007927EF"/>
    <w:rsid w:val="00943E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174A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Tipodeletrapredefinidodopargrafo"/>
    <w:rsid w:val="0007515A"/>
  </w:style>
  <w:style w:type="character" w:styleId="Hiperligao">
    <w:name w:val="Hyperlink"/>
    <w:basedOn w:val="Tipodeletrapredefinidodopargrafo"/>
    <w:uiPriority w:val="99"/>
    <w:semiHidden/>
    <w:unhideWhenUsed/>
    <w:rsid w:val="0007515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44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60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95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52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9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84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60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37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6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5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0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97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39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ebmail.cienciaviva.pt/owa/redir.aspx?C=bcbdcd8fe29d4ebbb48616eab2441868&amp;URL=https%3a%2f%2fwww.youtube.com%2fwatch%3fv%3dSiDMmmt_oSM" TargetMode="External"/><Relationship Id="rId5" Type="http://schemas.openxmlformats.org/officeDocument/2006/relationships/hyperlink" Target="https://webmail.cienciaviva.pt/owa/redir.aspx?C=bcbdcd8fe29d4ebbb48616eab2441868&amp;URL=https%3a%2f%2fplay.google.com%2fstore%2fapps%2fdetails%3fid%3dpt.dsp.plantit" TargetMode="External"/><Relationship Id="rId4" Type="http://schemas.openxmlformats.org/officeDocument/2006/relationships/hyperlink" Target="https://webmail.cienciaviva.pt/owa/redir.aspx?C=bcbdcd8fe29d4ebbb48616eab2441868&amp;URL=https%3a%2f%2fitunes.apple.com%2fpt%2fapp%2fplantit%2fid1073154875%3fl%3den%26mt%3d8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442</Words>
  <Characters>2392</Characters>
  <Application>Microsoft Office Word</Application>
  <DocSecurity>0</DocSecurity>
  <Lines>19</Lines>
  <Paragraphs>5</Paragraphs>
  <ScaleCrop>false</ScaleCrop>
  <Company>PERSONAL</Company>
  <LinksUpToDate>false</LinksUpToDate>
  <CharactersWithSpaces>2829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PIEDADE</dc:creator>
  <cp:keywords/>
  <dc:description/>
  <cp:lastModifiedBy>ANTONIO PIEDADE</cp:lastModifiedBy>
  <cp:revision>4</cp:revision>
  <dcterms:created xsi:type="dcterms:W3CDTF">2016-07-14T14:08:00Z</dcterms:created>
  <dcterms:modified xsi:type="dcterms:W3CDTF">2016-07-14T14:16:00Z</dcterms:modified>
</cp:coreProperties>
</file>