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75" w:rsidRPr="000512A3" w:rsidRDefault="006E6D75" w:rsidP="006E6D75">
      <w:pPr>
        <w:spacing w:line="240" w:lineRule="auto"/>
        <w:rPr>
          <w:sz w:val="28"/>
          <w:szCs w:val="28"/>
          <w:lang w:val="pt-PT"/>
        </w:rPr>
      </w:pPr>
      <w:r w:rsidRPr="000512A3">
        <w:rPr>
          <w:sz w:val="28"/>
          <w:szCs w:val="28"/>
          <w:lang w:val="pt-PT"/>
        </w:rPr>
        <w:t>Química do Amor</w:t>
      </w:r>
    </w:p>
    <w:p w:rsidR="00386B99" w:rsidRPr="00F33504" w:rsidRDefault="002720B7">
      <w:pPr>
        <w:rPr>
          <w:lang w:val="pt-PT"/>
        </w:rPr>
      </w:pPr>
    </w:p>
    <w:p w:rsidR="000512A3" w:rsidRPr="00F33504" w:rsidRDefault="000512A3">
      <w:pPr>
        <w:rPr>
          <w:lang w:val="pt-PT"/>
        </w:rPr>
      </w:pP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 w:rsidRPr="001002C5">
        <w:rPr>
          <w:sz w:val="24"/>
          <w:szCs w:val="24"/>
          <w:lang w:val="pt-PT"/>
        </w:rPr>
        <w:t>Quase sempre celebra</w:t>
      </w:r>
      <w:r>
        <w:rPr>
          <w:sz w:val="24"/>
          <w:szCs w:val="24"/>
          <w:lang w:val="pt-PT"/>
        </w:rPr>
        <w:t xml:space="preserve">do como um fenómeno espiritual, por vezes apenas físico, o amor </w:t>
      </w:r>
      <w:r w:rsidRPr="001002C5">
        <w:rPr>
          <w:sz w:val="24"/>
          <w:szCs w:val="24"/>
          <w:lang w:val="pt-PT"/>
        </w:rPr>
        <w:t xml:space="preserve">raramente </w:t>
      </w:r>
      <w:r>
        <w:rPr>
          <w:sz w:val="24"/>
          <w:szCs w:val="24"/>
          <w:lang w:val="pt-PT"/>
        </w:rPr>
        <w:t>é visto como resultado da a</w:t>
      </w:r>
      <w:r w:rsidRPr="001002C5">
        <w:rPr>
          <w:sz w:val="24"/>
          <w:szCs w:val="24"/>
          <w:lang w:val="pt-PT"/>
        </w:rPr>
        <w:t>ção de algumas substâncias</w:t>
      </w:r>
      <w:r>
        <w:rPr>
          <w:sz w:val="24"/>
          <w:szCs w:val="24"/>
          <w:lang w:val="pt-PT"/>
        </w:rPr>
        <w:t xml:space="preserve"> químicas sobre o nosso cérebro.</w:t>
      </w: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 w:rsidRPr="001002C5">
        <w:rPr>
          <w:sz w:val="24"/>
          <w:szCs w:val="24"/>
          <w:lang w:val="pt-PT"/>
        </w:rPr>
        <w:t>Sem querer di</w:t>
      </w:r>
      <w:r>
        <w:rPr>
          <w:sz w:val="24"/>
          <w:szCs w:val="24"/>
          <w:lang w:val="pt-PT"/>
        </w:rPr>
        <w:t xml:space="preserve">minuir tão nobre sentimento, a verdade é que o amor </w:t>
      </w:r>
      <w:r w:rsidRPr="001002C5">
        <w:rPr>
          <w:sz w:val="24"/>
          <w:szCs w:val="24"/>
          <w:lang w:val="pt-PT"/>
        </w:rPr>
        <w:t>é um compl</w:t>
      </w:r>
      <w:r>
        <w:rPr>
          <w:sz w:val="24"/>
          <w:szCs w:val="24"/>
          <w:lang w:val="pt-PT"/>
        </w:rPr>
        <w:t>exo fenómeno neurobiológico,</w:t>
      </w:r>
      <w:r w:rsidRPr="001002C5">
        <w:rPr>
          <w:sz w:val="24"/>
          <w:szCs w:val="24"/>
          <w:lang w:val="pt-PT"/>
        </w:rPr>
        <w:t xml:space="preserve"> baseado em </w:t>
      </w:r>
      <w:proofErr w:type="spellStart"/>
      <w:r w:rsidRPr="001002C5">
        <w:rPr>
          <w:sz w:val="24"/>
          <w:szCs w:val="24"/>
          <w:lang w:val="pt-PT"/>
        </w:rPr>
        <w:t>actividades</w:t>
      </w:r>
      <w:proofErr w:type="spellEnd"/>
      <w:r w:rsidRPr="001002C5">
        <w:rPr>
          <w:sz w:val="24"/>
          <w:szCs w:val="24"/>
          <w:lang w:val="pt-PT"/>
        </w:rPr>
        <w:t xml:space="preserve"> c</w:t>
      </w:r>
      <w:r>
        <w:rPr>
          <w:sz w:val="24"/>
          <w:szCs w:val="24"/>
          <w:lang w:val="pt-PT"/>
        </w:rPr>
        <w:t xml:space="preserve">erebrais como o desejo, a confiança, o prazer e a recompensa. Atividades estas que </w:t>
      </w:r>
      <w:r w:rsidRPr="001002C5">
        <w:rPr>
          <w:sz w:val="24"/>
          <w:szCs w:val="24"/>
          <w:lang w:val="pt-PT"/>
        </w:rPr>
        <w:t xml:space="preserve">envolvem a </w:t>
      </w:r>
      <w:proofErr w:type="spellStart"/>
      <w:r w:rsidRPr="001002C5">
        <w:rPr>
          <w:sz w:val="24"/>
          <w:szCs w:val="24"/>
          <w:lang w:val="pt-PT"/>
        </w:rPr>
        <w:t>acção</w:t>
      </w:r>
      <w:proofErr w:type="spellEnd"/>
      <w:r w:rsidRPr="001002C5">
        <w:rPr>
          <w:sz w:val="24"/>
          <w:szCs w:val="24"/>
          <w:lang w:val="pt-PT"/>
        </w:rPr>
        <w:t xml:space="preserve"> de um número elevado de mensageiros químicos.</w:t>
      </w:r>
      <w:r>
        <w:rPr>
          <w:sz w:val="24"/>
          <w:szCs w:val="24"/>
          <w:lang w:val="pt-PT"/>
        </w:rPr>
        <w:t xml:space="preserve"> Assim, q</w:t>
      </w:r>
      <w:r w:rsidRPr="001002C5">
        <w:rPr>
          <w:sz w:val="24"/>
          <w:szCs w:val="24"/>
          <w:lang w:val="pt-PT"/>
        </w:rPr>
        <w:t>uando duas pessoas estão a</w:t>
      </w:r>
      <w:r>
        <w:rPr>
          <w:sz w:val="24"/>
          <w:szCs w:val="24"/>
          <w:lang w:val="pt-PT"/>
        </w:rPr>
        <w:t>paixonadas, existe mesmo química</w:t>
      </w:r>
      <w:r w:rsidRPr="001002C5">
        <w:rPr>
          <w:sz w:val="24"/>
          <w:szCs w:val="24"/>
          <w:lang w:val="pt-PT"/>
        </w:rPr>
        <w:t xml:space="preserve"> entre elas!</w:t>
      </w: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 w:rsidRPr="001002C5">
        <w:rPr>
          <w:sz w:val="24"/>
          <w:szCs w:val="24"/>
          <w:lang w:val="pt-PT"/>
        </w:rPr>
        <w:t xml:space="preserve">Os cientistas já encontraram muitas relações </w:t>
      </w:r>
      <w:proofErr w:type="spellStart"/>
      <w:r w:rsidRPr="001002C5">
        <w:rPr>
          <w:sz w:val="24"/>
          <w:szCs w:val="24"/>
          <w:lang w:val="pt-PT"/>
        </w:rPr>
        <w:t>directas</w:t>
      </w:r>
      <w:proofErr w:type="spellEnd"/>
      <w:r w:rsidRPr="001002C5">
        <w:rPr>
          <w:sz w:val="24"/>
          <w:szCs w:val="24"/>
          <w:lang w:val="pt-PT"/>
        </w:rPr>
        <w:t xml:space="preserve"> entre os compostos químicos que circulam no nosso sangue e </w:t>
      </w:r>
      <w:proofErr w:type="spellStart"/>
      <w:r w:rsidRPr="001002C5">
        <w:rPr>
          <w:sz w:val="24"/>
          <w:szCs w:val="24"/>
          <w:lang w:val="pt-PT"/>
        </w:rPr>
        <w:t>actua</w:t>
      </w:r>
      <w:r>
        <w:rPr>
          <w:sz w:val="24"/>
          <w:szCs w:val="24"/>
          <w:lang w:val="pt-PT"/>
        </w:rPr>
        <w:t>m</w:t>
      </w:r>
      <w:proofErr w:type="spellEnd"/>
      <w:r>
        <w:rPr>
          <w:sz w:val="24"/>
          <w:szCs w:val="24"/>
          <w:lang w:val="pt-PT"/>
        </w:rPr>
        <w:t xml:space="preserve"> sobre o nosso cérebro e</w:t>
      </w:r>
      <w:r w:rsidRPr="001002C5">
        <w:rPr>
          <w:sz w:val="24"/>
          <w:szCs w:val="24"/>
          <w:lang w:val="pt-PT"/>
        </w:rPr>
        <w:t xml:space="preserve"> os comportamentos que </w:t>
      </w:r>
      <w:r>
        <w:rPr>
          <w:sz w:val="24"/>
          <w:szCs w:val="24"/>
          <w:lang w:val="pt-PT"/>
        </w:rPr>
        <w:t>temos nas diversas fases do amor</w:t>
      </w:r>
      <w:r w:rsidR="007F3CB8">
        <w:rPr>
          <w:sz w:val="24"/>
          <w:szCs w:val="24"/>
          <w:lang w:val="pt-PT"/>
        </w:rPr>
        <w:t>.</w:t>
      </w: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Numa primeira fase, o</w:t>
      </w:r>
      <w:r w:rsidRPr="001002C5">
        <w:rPr>
          <w:sz w:val="24"/>
          <w:szCs w:val="24"/>
          <w:lang w:val="pt-PT"/>
        </w:rPr>
        <w:t xml:space="preserve"> desejo sexual é despertado pela circulação das hormonas sexuais, iniciada na adolescência</w:t>
      </w:r>
      <w:r>
        <w:rPr>
          <w:sz w:val="24"/>
          <w:szCs w:val="24"/>
          <w:lang w:val="pt-PT"/>
        </w:rPr>
        <w:t>: a testosterona nos homens e o estrogénio nas mulheres</w:t>
      </w:r>
      <w:r w:rsidRPr="001002C5">
        <w:rPr>
          <w:sz w:val="24"/>
          <w:szCs w:val="24"/>
          <w:lang w:val="pt-PT"/>
        </w:rPr>
        <w:t>.</w:t>
      </w: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 w:rsidRPr="001002C5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>segunda fase é a fase da paixão. É a altura em que perdemos o apetite, não conseguimos dormir e os</w:t>
      </w:r>
      <w:r w:rsidRPr="001002C5">
        <w:rPr>
          <w:sz w:val="24"/>
          <w:szCs w:val="24"/>
          <w:lang w:val="pt-PT"/>
        </w:rPr>
        <w:t xml:space="preserve"> nossos pensamentos passam a girar </w:t>
      </w:r>
      <w:r>
        <w:rPr>
          <w:sz w:val="24"/>
          <w:szCs w:val="24"/>
          <w:lang w:val="pt-PT"/>
        </w:rPr>
        <w:t>apenas em volta da pessoa amada.</w:t>
      </w: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 w:rsidRPr="001002C5">
        <w:rPr>
          <w:sz w:val="24"/>
          <w:szCs w:val="24"/>
          <w:lang w:val="pt-PT"/>
        </w:rPr>
        <w:t xml:space="preserve">Tudo isto acontece pela </w:t>
      </w:r>
      <w:proofErr w:type="spellStart"/>
      <w:r w:rsidRPr="001002C5">
        <w:rPr>
          <w:sz w:val="24"/>
          <w:szCs w:val="24"/>
          <w:lang w:val="pt-PT"/>
        </w:rPr>
        <w:t>acção</w:t>
      </w:r>
      <w:proofErr w:type="spellEnd"/>
      <w:r w:rsidRPr="001002C5">
        <w:rPr>
          <w:sz w:val="24"/>
          <w:szCs w:val="24"/>
          <w:lang w:val="pt-PT"/>
        </w:rPr>
        <w:t xml:space="preserve"> de um outro conju</w:t>
      </w:r>
      <w:r>
        <w:rPr>
          <w:sz w:val="24"/>
          <w:szCs w:val="24"/>
          <w:lang w:val="pt-PT"/>
        </w:rPr>
        <w:t>nto de compostos químicos que atuam no nosso cérebro: os neurotransmissores, como a noradrenalina,</w:t>
      </w:r>
      <w:r w:rsidRPr="001002C5">
        <w:rPr>
          <w:sz w:val="24"/>
          <w:szCs w:val="24"/>
          <w:lang w:val="pt-PT"/>
        </w:rPr>
        <w:t xml:space="preserve"> q</w:t>
      </w:r>
      <w:r>
        <w:rPr>
          <w:sz w:val="24"/>
          <w:szCs w:val="24"/>
          <w:lang w:val="pt-PT"/>
        </w:rPr>
        <w:t>ue acelera o bater do coração, a serotonina</w:t>
      </w:r>
      <w:r w:rsidRPr="001002C5">
        <w:rPr>
          <w:sz w:val="24"/>
          <w:szCs w:val="24"/>
          <w:lang w:val="pt-PT"/>
        </w:rPr>
        <w:t>, que nos leva a ficar fixados</w:t>
      </w:r>
      <w:r>
        <w:rPr>
          <w:sz w:val="24"/>
          <w:szCs w:val="24"/>
          <w:lang w:val="pt-PT"/>
        </w:rPr>
        <w:t xml:space="preserve"> no </w:t>
      </w:r>
      <w:proofErr w:type="spellStart"/>
      <w:r>
        <w:rPr>
          <w:sz w:val="24"/>
          <w:szCs w:val="24"/>
          <w:lang w:val="pt-PT"/>
        </w:rPr>
        <w:t>objecto</w:t>
      </w:r>
      <w:proofErr w:type="spellEnd"/>
      <w:r>
        <w:rPr>
          <w:sz w:val="24"/>
          <w:szCs w:val="24"/>
          <w:lang w:val="pt-PT"/>
        </w:rPr>
        <w:t xml:space="preserve"> da nossa paixão e a dopamina</w:t>
      </w:r>
      <w:r w:rsidRPr="001002C5">
        <w:rPr>
          <w:sz w:val="24"/>
          <w:szCs w:val="24"/>
          <w:lang w:val="pt-PT"/>
        </w:rPr>
        <w:t>, que nos faz sentir felizes (e até um pouco tolos) só com um sorriso ou um olhar.</w:t>
      </w: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 w:rsidRPr="001002C5">
        <w:rPr>
          <w:sz w:val="24"/>
          <w:szCs w:val="24"/>
          <w:lang w:val="pt-PT"/>
        </w:rPr>
        <w:t>Conseguem reconhecer os sintomas?!</w:t>
      </w: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Mas como </w:t>
      </w:r>
      <w:r w:rsidRPr="001002C5">
        <w:rPr>
          <w:sz w:val="24"/>
          <w:szCs w:val="24"/>
          <w:lang w:val="pt-PT"/>
        </w:rPr>
        <w:t>ninguém consegue manter-se eternamente</w:t>
      </w:r>
      <w:r>
        <w:rPr>
          <w:sz w:val="24"/>
          <w:szCs w:val="24"/>
          <w:lang w:val="pt-PT"/>
        </w:rPr>
        <w:t xml:space="preserve"> neste estado de euforia, p</w:t>
      </w:r>
      <w:r w:rsidRPr="001002C5">
        <w:rPr>
          <w:sz w:val="24"/>
          <w:szCs w:val="24"/>
          <w:lang w:val="pt-PT"/>
        </w:rPr>
        <w:t>assamos à terceira</w:t>
      </w:r>
      <w:r>
        <w:rPr>
          <w:sz w:val="24"/>
          <w:szCs w:val="24"/>
          <w:lang w:val="pt-PT"/>
        </w:rPr>
        <w:t xml:space="preserve"> fase do amor, a fase de ligação a qual é g</w:t>
      </w:r>
      <w:r w:rsidRPr="001002C5">
        <w:rPr>
          <w:sz w:val="24"/>
          <w:szCs w:val="24"/>
          <w:lang w:val="pt-PT"/>
        </w:rPr>
        <w:t>arantida pela presença de duas hormo</w:t>
      </w:r>
      <w:r>
        <w:rPr>
          <w:sz w:val="24"/>
          <w:szCs w:val="24"/>
          <w:lang w:val="pt-PT"/>
        </w:rPr>
        <w:t>nas que se libertam durante o a</w:t>
      </w:r>
      <w:r w:rsidRPr="001002C5">
        <w:rPr>
          <w:sz w:val="24"/>
          <w:szCs w:val="24"/>
          <w:lang w:val="pt-PT"/>
        </w:rPr>
        <w:t>to sexual:</w:t>
      </w:r>
      <w:r>
        <w:rPr>
          <w:sz w:val="24"/>
          <w:szCs w:val="24"/>
          <w:lang w:val="pt-PT"/>
        </w:rPr>
        <w:t xml:space="preserve"> a oxitocina, a chamada hormona do carinho e a vasopressina, c</w:t>
      </w:r>
      <w:r w:rsidRPr="001002C5">
        <w:rPr>
          <w:sz w:val="24"/>
          <w:szCs w:val="24"/>
          <w:lang w:val="pt-PT"/>
        </w:rPr>
        <w:t>uja presença se acredita ser indispensável para garantir a fidelidade dos parceiros sexuais.</w:t>
      </w:r>
    </w:p>
    <w:p w:rsidR="000512A3" w:rsidRPr="001002C5" w:rsidRDefault="000512A3" w:rsidP="000512A3">
      <w:pPr>
        <w:tabs>
          <w:tab w:val="left" w:pos="3828"/>
        </w:tabs>
        <w:rPr>
          <w:sz w:val="24"/>
          <w:szCs w:val="24"/>
          <w:lang w:val="pt-PT"/>
        </w:rPr>
      </w:pPr>
      <w:r w:rsidRPr="001002C5">
        <w:rPr>
          <w:sz w:val="24"/>
          <w:szCs w:val="24"/>
          <w:lang w:val="pt-PT"/>
        </w:rPr>
        <w:t>Estudos recentes dão também algumas pistas sobre a forma de os homens aumentarem o interess</w:t>
      </w:r>
      <w:r>
        <w:rPr>
          <w:sz w:val="24"/>
          <w:szCs w:val="24"/>
          <w:lang w:val="pt-PT"/>
        </w:rPr>
        <w:t>e das suas parceiras femininas. Mas isso</w:t>
      </w:r>
      <w:r w:rsidRPr="001002C5">
        <w:rPr>
          <w:sz w:val="24"/>
          <w:szCs w:val="24"/>
          <w:lang w:val="pt-PT"/>
        </w:rPr>
        <w:t xml:space="preserve"> é </w:t>
      </w:r>
      <w:r>
        <w:rPr>
          <w:sz w:val="24"/>
          <w:szCs w:val="24"/>
          <w:lang w:val="pt-PT"/>
        </w:rPr>
        <w:t xml:space="preserve">algo que </w:t>
      </w:r>
      <w:r w:rsidRPr="00E45967">
        <w:rPr>
          <w:sz w:val="24"/>
          <w:szCs w:val="24"/>
          <w:lang w:val="pt-PT"/>
        </w:rPr>
        <w:t>não vamos</w:t>
      </w:r>
      <w:r>
        <w:rPr>
          <w:sz w:val="24"/>
          <w:szCs w:val="24"/>
          <w:lang w:val="pt-PT"/>
        </w:rPr>
        <w:t xml:space="preserve"> revelar aqui.</w:t>
      </w:r>
    </w:p>
    <w:p w:rsidR="000512A3" w:rsidRDefault="000512A3" w:rsidP="000512A3">
      <w:pPr>
        <w:rPr>
          <w:sz w:val="24"/>
          <w:szCs w:val="24"/>
          <w:lang w:val="pt-PT"/>
        </w:rPr>
      </w:pPr>
    </w:p>
    <w:p w:rsidR="000512A3" w:rsidRPr="000512A3" w:rsidRDefault="000512A3" w:rsidP="000512A3">
      <w:pPr>
        <w:rPr>
          <w:b/>
          <w:sz w:val="24"/>
          <w:szCs w:val="24"/>
          <w:lang w:val="pt-PT"/>
        </w:rPr>
      </w:pPr>
      <w:r w:rsidRPr="000512A3">
        <w:rPr>
          <w:b/>
          <w:sz w:val="24"/>
          <w:szCs w:val="24"/>
          <w:lang w:val="pt-PT"/>
        </w:rPr>
        <w:t xml:space="preserve">Outras moléculas com </w:t>
      </w:r>
      <w:proofErr w:type="spellStart"/>
      <w:r w:rsidRPr="000512A3">
        <w:rPr>
          <w:b/>
          <w:sz w:val="24"/>
          <w:szCs w:val="24"/>
          <w:lang w:val="pt-PT"/>
        </w:rPr>
        <w:t>actividade</w:t>
      </w:r>
      <w:proofErr w:type="spellEnd"/>
      <w:r w:rsidRPr="000512A3">
        <w:rPr>
          <w:b/>
          <w:sz w:val="24"/>
          <w:szCs w:val="24"/>
          <w:lang w:val="pt-PT"/>
        </w:rPr>
        <w:t xml:space="preserve"> sobre o amor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Apesar de todo o arsenal químico de que o corpo humano dispõe para garantir a aproximação entre machos e fêmeas – e garantir a existência de </w:t>
      </w:r>
      <w:proofErr w:type="spellStart"/>
      <w:r w:rsidRPr="00367536">
        <w:rPr>
          <w:sz w:val="24"/>
          <w:szCs w:val="24"/>
          <w:lang w:val="pt-PT"/>
        </w:rPr>
        <w:t>actividade</w:t>
      </w:r>
      <w:proofErr w:type="spellEnd"/>
      <w:r w:rsidRPr="00367536">
        <w:rPr>
          <w:sz w:val="24"/>
          <w:szCs w:val="24"/>
          <w:lang w:val="pt-PT"/>
        </w:rPr>
        <w:t xml:space="preserve"> sexual – a verdade é que é bastante elevada a procura de compostos químicos que funcionem como auxiliares adicionais. Neste grupo destacam-se – até pelo impacto mediático que têm recebido - os promotores do desejo sexual (afrodisíacos), e os promotores da </w:t>
      </w:r>
      <w:proofErr w:type="spellStart"/>
      <w:r w:rsidRPr="00367536">
        <w:rPr>
          <w:sz w:val="24"/>
          <w:szCs w:val="24"/>
          <w:lang w:val="pt-PT"/>
        </w:rPr>
        <w:t>erecção</w:t>
      </w:r>
      <w:proofErr w:type="spellEnd"/>
      <w:r w:rsidRPr="00367536">
        <w:rPr>
          <w:sz w:val="24"/>
          <w:szCs w:val="24"/>
          <w:lang w:val="pt-PT"/>
        </w:rPr>
        <w:t xml:space="preserve"> masculina (como o </w:t>
      </w:r>
      <w:proofErr w:type="spellStart"/>
      <w:r w:rsidRPr="00367536">
        <w:rPr>
          <w:sz w:val="24"/>
          <w:szCs w:val="24"/>
          <w:lang w:val="pt-PT"/>
        </w:rPr>
        <w:t>Viagra</w:t>
      </w:r>
      <w:proofErr w:type="spellEnd"/>
      <w:r w:rsidRPr="00367536">
        <w:rPr>
          <w:sz w:val="24"/>
          <w:szCs w:val="24"/>
          <w:lang w:val="pt-PT"/>
        </w:rPr>
        <w:t xml:space="preserve">®). É interessante referir que enquanto no caso dos homens o problema que se procura ultrapassar é a dificuldade em obter a </w:t>
      </w:r>
      <w:proofErr w:type="spellStart"/>
      <w:r w:rsidRPr="00367536">
        <w:rPr>
          <w:sz w:val="24"/>
          <w:szCs w:val="24"/>
          <w:lang w:val="pt-PT"/>
        </w:rPr>
        <w:t>erecção</w:t>
      </w:r>
      <w:proofErr w:type="spellEnd"/>
      <w:r w:rsidRPr="00367536">
        <w:rPr>
          <w:sz w:val="24"/>
          <w:szCs w:val="24"/>
          <w:lang w:val="pt-PT"/>
        </w:rPr>
        <w:t xml:space="preserve"> apesar do desejo (disfunção eréctil), no caso das mulheres considera-se que a ‘disfunção sexual feminina’ é a falta de desejo. </w:t>
      </w:r>
    </w:p>
    <w:p w:rsidR="000512A3" w:rsidRPr="00367536" w:rsidRDefault="003B3C2B" w:rsidP="000512A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Descrevem-se a seguir</w:t>
      </w:r>
      <w:r w:rsidR="000512A3" w:rsidRPr="00367536">
        <w:rPr>
          <w:sz w:val="24"/>
          <w:szCs w:val="24"/>
          <w:lang w:val="pt-PT"/>
        </w:rPr>
        <w:t xml:space="preserve"> quatro moléculas representativas: o NO e o </w:t>
      </w:r>
      <w:proofErr w:type="spellStart"/>
      <w:r w:rsidR="000512A3" w:rsidRPr="00367536">
        <w:rPr>
          <w:sz w:val="24"/>
          <w:szCs w:val="24"/>
          <w:lang w:val="pt-PT"/>
        </w:rPr>
        <w:t>Sildenafila</w:t>
      </w:r>
      <w:proofErr w:type="spellEnd"/>
      <w:r w:rsidR="000512A3" w:rsidRPr="00367536">
        <w:rPr>
          <w:sz w:val="24"/>
          <w:szCs w:val="24"/>
          <w:lang w:val="pt-PT"/>
        </w:rPr>
        <w:t xml:space="preserve"> (associados ao mecanismo da </w:t>
      </w:r>
      <w:proofErr w:type="spellStart"/>
      <w:r w:rsidR="000512A3" w:rsidRPr="00367536">
        <w:rPr>
          <w:sz w:val="24"/>
          <w:szCs w:val="24"/>
          <w:lang w:val="pt-PT"/>
        </w:rPr>
        <w:t>erecção</w:t>
      </w:r>
      <w:proofErr w:type="spellEnd"/>
      <w:r w:rsidR="000512A3" w:rsidRPr="00367536">
        <w:rPr>
          <w:sz w:val="24"/>
          <w:szCs w:val="24"/>
          <w:lang w:val="pt-PT"/>
        </w:rPr>
        <w:t xml:space="preserve"> masculina), o </w:t>
      </w:r>
      <w:proofErr w:type="spellStart"/>
      <w:r w:rsidR="000512A3" w:rsidRPr="00367536">
        <w:rPr>
          <w:sz w:val="24"/>
          <w:szCs w:val="24"/>
          <w:lang w:val="pt-PT"/>
        </w:rPr>
        <w:t>Bremelanotide</w:t>
      </w:r>
      <w:proofErr w:type="spellEnd"/>
      <w:r w:rsidR="000512A3" w:rsidRPr="00367536">
        <w:rPr>
          <w:sz w:val="24"/>
          <w:szCs w:val="24"/>
          <w:lang w:val="pt-PT"/>
        </w:rPr>
        <w:t xml:space="preserve"> (o primeiro afrodisíaco comprovado) e a </w:t>
      </w:r>
      <w:proofErr w:type="spellStart"/>
      <w:r w:rsidR="000512A3" w:rsidRPr="00367536">
        <w:rPr>
          <w:sz w:val="24"/>
          <w:szCs w:val="24"/>
          <w:lang w:val="pt-PT"/>
        </w:rPr>
        <w:t>Noretindrona</w:t>
      </w:r>
      <w:proofErr w:type="spellEnd"/>
      <w:r w:rsidR="000512A3" w:rsidRPr="00367536">
        <w:rPr>
          <w:sz w:val="24"/>
          <w:szCs w:val="24"/>
          <w:lang w:val="pt-PT"/>
        </w:rPr>
        <w:t xml:space="preserve"> (base da primeira pílula </w:t>
      </w:r>
      <w:proofErr w:type="spellStart"/>
      <w:r w:rsidR="000512A3" w:rsidRPr="00367536">
        <w:rPr>
          <w:sz w:val="24"/>
          <w:szCs w:val="24"/>
          <w:lang w:val="pt-PT"/>
        </w:rPr>
        <w:t>anti-concepcional</w:t>
      </w:r>
      <w:proofErr w:type="spellEnd"/>
      <w:r w:rsidR="000512A3" w:rsidRPr="00367536">
        <w:rPr>
          <w:sz w:val="24"/>
          <w:szCs w:val="24"/>
          <w:lang w:val="pt-PT"/>
        </w:rPr>
        <w:t xml:space="preserve">) 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</w:p>
    <w:p w:rsidR="000512A3" w:rsidRPr="003B3C2B" w:rsidRDefault="000512A3" w:rsidP="000512A3">
      <w:pPr>
        <w:rPr>
          <w:b/>
          <w:sz w:val="24"/>
          <w:szCs w:val="24"/>
          <w:lang w:val="pt-PT"/>
        </w:rPr>
      </w:pPr>
      <w:r w:rsidRPr="003B3C2B">
        <w:rPr>
          <w:b/>
          <w:sz w:val="24"/>
          <w:szCs w:val="24"/>
          <w:lang w:val="pt-PT"/>
        </w:rPr>
        <w:t xml:space="preserve">Óxido nítrico, </w:t>
      </w:r>
      <w:proofErr w:type="gramStart"/>
      <w:r w:rsidRPr="003B3C2B">
        <w:rPr>
          <w:b/>
          <w:sz w:val="24"/>
          <w:szCs w:val="24"/>
          <w:lang w:val="pt-PT"/>
        </w:rPr>
        <w:t>NO</w:t>
      </w:r>
      <w:proofErr w:type="gramEnd"/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A molécula de NO (um átomo de nitrogénio ligado a um átomo de oxigénio) foi durante muito tempo conhecida como um produto indesejável dos escapes dos automóveis e um poluente com responsabilidades na formação de chuvas ácidas. O seu papel no corpo humano foi ignorado até 1987, quando os cientistas se aperceberam que o NO podia ser produzido pelas células dos vasos sanguíneos – e que quando libertado para o interior das artérias provoca o relaxamento das células musculares próximas, e desta forma baixa a pressão arterial. Estes resultados permitiram compreender como é que os comprimidos de nitroglicerina </w:t>
      </w:r>
      <w:proofErr w:type="spellStart"/>
      <w:r w:rsidRPr="00367536">
        <w:rPr>
          <w:sz w:val="24"/>
          <w:szCs w:val="24"/>
          <w:lang w:val="pt-PT"/>
        </w:rPr>
        <w:t>actuam</w:t>
      </w:r>
      <w:proofErr w:type="spellEnd"/>
      <w:r w:rsidRPr="00367536">
        <w:rPr>
          <w:sz w:val="24"/>
          <w:szCs w:val="24"/>
          <w:lang w:val="pt-PT"/>
        </w:rPr>
        <w:t xml:space="preserve"> no controle da angina de peito. E em 1991 foi descoberto que o NO é importante no processo da </w:t>
      </w:r>
      <w:proofErr w:type="spellStart"/>
      <w:r w:rsidRPr="00367536">
        <w:rPr>
          <w:sz w:val="24"/>
          <w:szCs w:val="24"/>
          <w:lang w:val="pt-PT"/>
        </w:rPr>
        <w:t>erecção</w:t>
      </w:r>
      <w:proofErr w:type="spellEnd"/>
      <w:r w:rsidRPr="00367536">
        <w:rPr>
          <w:sz w:val="24"/>
          <w:szCs w:val="24"/>
          <w:lang w:val="pt-PT"/>
        </w:rPr>
        <w:t xml:space="preserve"> do pénis: os estímulos eróticos enviam um sinal aos nervos do corpo cavernoso (o músculo esponjoso do pénis) para que este liberte </w:t>
      </w:r>
      <w:proofErr w:type="gramStart"/>
      <w:r w:rsidRPr="00367536">
        <w:rPr>
          <w:sz w:val="24"/>
          <w:szCs w:val="24"/>
          <w:lang w:val="pt-PT"/>
        </w:rPr>
        <w:t>NO</w:t>
      </w:r>
      <w:proofErr w:type="gramEnd"/>
      <w:r w:rsidRPr="00367536">
        <w:rPr>
          <w:sz w:val="24"/>
          <w:szCs w:val="24"/>
          <w:lang w:val="pt-PT"/>
        </w:rPr>
        <w:t xml:space="preserve">. O NO assim libertado origina o aumento dos níveis de guanosina </w:t>
      </w:r>
      <w:proofErr w:type="spellStart"/>
      <w:r w:rsidRPr="00367536">
        <w:rPr>
          <w:sz w:val="24"/>
          <w:szCs w:val="24"/>
          <w:lang w:val="pt-PT"/>
        </w:rPr>
        <w:t>monofosfato</w:t>
      </w:r>
      <w:proofErr w:type="spellEnd"/>
      <w:r w:rsidRPr="00367536">
        <w:rPr>
          <w:sz w:val="24"/>
          <w:szCs w:val="24"/>
          <w:lang w:val="pt-PT"/>
        </w:rPr>
        <w:t xml:space="preserve"> cíclico (</w:t>
      </w:r>
      <w:proofErr w:type="spellStart"/>
      <w:r w:rsidRPr="00367536">
        <w:rPr>
          <w:sz w:val="24"/>
          <w:szCs w:val="24"/>
          <w:lang w:val="pt-PT"/>
        </w:rPr>
        <w:t>GMPc</w:t>
      </w:r>
      <w:proofErr w:type="spellEnd"/>
      <w:r w:rsidRPr="00367536">
        <w:rPr>
          <w:sz w:val="24"/>
          <w:szCs w:val="24"/>
          <w:lang w:val="pt-PT"/>
        </w:rPr>
        <w:t xml:space="preserve">) que por sua vez, provoca o relaxamento do músculo. É este relaxamento do corpo cavernoso que permite a entrada do sangue e a consequente </w:t>
      </w:r>
      <w:proofErr w:type="spellStart"/>
      <w:r w:rsidRPr="00367536">
        <w:rPr>
          <w:sz w:val="24"/>
          <w:szCs w:val="24"/>
          <w:lang w:val="pt-PT"/>
        </w:rPr>
        <w:t>erecção</w:t>
      </w:r>
      <w:proofErr w:type="spellEnd"/>
      <w:r w:rsidRPr="00367536">
        <w:rPr>
          <w:sz w:val="24"/>
          <w:szCs w:val="24"/>
          <w:lang w:val="pt-PT"/>
        </w:rPr>
        <w:t>.</w:t>
      </w:r>
    </w:p>
    <w:p w:rsidR="000512A3" w:rsidRDefault="000512A3" w:rsidP="000512A3">
      <w:pPr>
        <w:rPr>
          <w:sz w:val="24"/>
          <w:szCs w:val="24"/>
          <w:lang w:val="pt-PT"/>
        </w:rPr>
      </w:pPr>
    </w:p>
    <w:p w:rsidR="000512A3" w:rsidRPr="003B3C2B" w:rsidRDefault="000512A3" w:rsidP="000512A3">
      <w:pPr>
        <w:rPr>
          <w:b/>
          <w:sz w:val="24"/>
          <w:szCs w:val="24"/>
          <w:lang w:val="pt-PT"/>
        </w:rPr>
      </w:pPr>
      <w:proofErr w:type="spellStart"/>
      <w:r w:rsidRPr="003B3C2B">
        <w:rPr>
          <w:b/>
          <w:sz w:val="24"/>
          <w:szCs w:val="24"/>
          <w:lang w:val="pt-PT"/>
        </w:rPr>
        <w:t>Sildenafila</w:t>
      </w:r>
      <w:proofErr w:type="spellEnd"/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Mais conhecido como </w:t>
      </w:r>
      <w:proofErr w:type="spellStart"/>
      <w:r w:rsidRPr="00367536">
        <w:rPr>
          <w:sz w:val="24"/>
          <w:szCs w:val="24"/>
          <w:lang w:val="pt-PT"/>
        </w:rPr>
        <w:t>Viagra</w:t>
      </w:r>
      <w:proofErr w:type="spellEnd"/>
      <w:r w:rsidRPr="00367536">
        <w:rPr>
          <w:sz w:val="24"/>
          <w:szCs w:val="24"/>
          <w:lang w:val="pt-PT"/>
        </w:rPr>
        <w:t xml:space="preserve">®, o Citrato de </w:t>
      </w:r>
      <w:proofErr w:type="spellStart"/>
      <w:r w:rsidRPr="00367536">
        <w:rPr>
          <w:sz w:val="24"/>
          <w:szCs w:val="24"/>
          <w:lang w:val="pt-PT"/>
        </w:rPr>
        <w:t>Sildenafila</w:t>
      </w:r>
      <w:proofErr w:type="spellEnd"/>
      <w:r w:rsidRPr="00367536">
        <w:rPr>
          <w:sz w:val="24"/>
          <w:szCs w:val="24"/>
          <w:lang w:val="pt-PT"/>
        </w:rPr>
        <w:t xml:space="preserve"> é um fármaco desenvolvido nos anos 90 pelos laboratórios farmacêuticos </w:t>
      </w:r>
      <w:proofErr w:type="spellStart"/>
      <w:r w:rsidRPr="00367536">
        <w:rPr>
          <w:sz w:val="24"/>
          <w:szCs w:val="24"/>
          <w:lang w:val="pt-PT"/>
        </w:rPr>
        <w:t>Pfizer</w:t>
      </w:r>
      <w:proofErr w:type="spellEnd"/>
      <w:r w:rsidRPr="00367536">
        <w:rPr>
          <w:sz w:val="24"/>
          <w:szCs w:val="24"/>
          <w:lang w:val="pt-PT"/>
        </w:rPr>
        <w:t xml:space="preserve">, aprovado para uso no tratamento da disfunção eréctil pela autoridade norte-americana para os medicamentos (FDA - </w:t>
      </w:r>
      <w:proofErr w:type="spellStart"/>
      <w:r w:rsidRPr="00367536">
        <w:rPr>
          <w:sz w:val="24"/>
          <w:szCs w:val="24"/>
          <w:lang w:val="pt-PT"/>
        </w:rPr>
        <w:t>Food</w:t>
      </w:r>
      <w:proofErr w:type="spellEnd"/>
      <w:r w:rsidRPr="00367536">
        <w:rPr>
          <w:sz w:val="24"/>
          <w:szCs w:val="24"/>
          <w:lang w:val="pt-PT"/>
        </w:rPr>
        <w:t xml:space="preserve"> </w:t>
      </w:r>
      <w:proofErr w:type="spellStart"/>
      <w:r w:rsidRPr="00367536">
        <w:rPr>
          <w:sz w:val="24"/>
          <w:szCs w:val="24"/>
          <w:lang w:val="pt-PT"/>
        </w:rPr>
        <w:t>and</w:t>
      </w:r>
      <w:proofErr w:type="spellEnd"/>
      <w:r w:rsidRPr="00367536">
        <w:rPr>
          <w:sz w:val="24"/>
          <w:szCs w:val="24"/>
          <w:lang w:val="pt-PT"/>
        </w:rPr>
        <w:t xml:space="preserve"> </w:t>
      </w:r>
      <w:proofErr w:type="spellStart"/>
      <w:r w:rsidRPr="00367536">
        <w:rPr>
          <w:sz w:val="24"/>
          <w:szCs w:val="24"/>
          <w:lang w:val="pt-PT"/>
        </w:rPr>
        <w:t>Drug</w:t>
      </w:r>
      <w:proofErr w:type="spellEnd"/>
      <w:r w:rsidRPr="00367536">
        <w:rPr>
          <w:sz w:val="24"/>
          <w:szCs w:val="24"/>
          <w:lang w:val="pt-PT"/>
        </w:rPr>
        <w:t xml:space="preserve"> </w:t>
      </w:r>
      <w:proofErr w:type="spellStart"/>
      <w:r w:rsidRPr="00367536">
        <w:rPr>
          <w:sz w:val="24"/>
          <w:szCs w:val="24"/>
          <w:lang w:val="pt-PT"/>
        </w:rPr>
        <w:t>Administration</w:t>
      </w:r>
      <w:proofErr w:type="spellEnd"/>
      <w:r w:rsidRPr="00367536">
        <w:rPr>
          <w:sz w:val="24"/>
          <w:szCs w:val="24"/>
          <w:lang w:val="pt-PT"/>
        </w:rPr>
        <w:t>) em 27 de Março de 1998.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O Citrato de </w:t>
      </w:r>
      <w:proofErr w:type="spellStart"/>
      <w:r w:rsidRPr="00367536">
        <w:rPr>
          <w:sz w:val="24"/>
          <w:szCs w:val="24"/>
          <w:lang w:val="pt-PT"/>
        </w:rPr>
        <w:t>Sildenafila</w:t>
      </w:r>
      <w:proofErr w:type="spellEnd"/>
      <w:r w:rsidRPr="00367536">
        <w:rPr>
          <w:sz w:val="24"/>
          <w:szCs w:val="24"/>
          <w:lang w:val="pt-PT"/>
        </w:rPr>
        <w:t xml:space="preserve"> começou a ser estudado pelos laboratórios </w:t>
      </w:r>
      <w:proofErr w:type="spellStart"/>
      <w:r w:rsidRPr="00367536">
        <w:rPr>
          <w:sz w:val="24"/>
          <w:szCs w:val="24"/>
          <w:lang w:val="pt-PT"/>
        </w:rPr>
        <w:t>Pfizer</w:t>
      </w:r>
      <w:proofErr w:type="spellEnd"/>
      <w:r w:rsidRPr="00367536">
        <w:rPr>
          <w:sz w:val="24"/>
          <w:szCs w:val="24"/>
          <w:lang w:val="pt-PT"/>
        </w:rPr>
        <w:t xml:space="preserve"> no controle da hipertensão e da angina de peito, mas na fase de testes com voluntários estes reportaram o facto de o medicamento induzir </w:t>
      </w:r>
      <w:proofErr w:type="spellStart"/>
      <w:r w:rsidRPr="00367536">
        <w:rPr>
          <w:sz w:val="24"/>
          <w:szCs w:val="24"/>
          <w:lang w:val="pt-PT"/>
        </w:rPr>
        <w:t>erecções</w:t>
      </w:r>
      <w:proofErr w:type="spellEnd"/>
      <w:r w:rsidRPr="00367536">
        <w:rPr>
          <w:sz w:val="24"/>
          <w:szCs w:val="24"/>
          <w:lang w:val="pt-PT"/>
        </w:rPr>
        <w:t xml:space="preserve"> penianas, levando a empresa </w:t>
      </w:r>
      <w:r>
        <w:rPr>
          <w:sz w:val="24"/>
          <w:szCs w:val="24"/>
          <w:lang w:val="pt-PT"/>
        </w:rPr>
        <w:t xml:space="preserve">a </w:t>
      </w:r>
      <w:r w:rsidRPr="00367536">
        <w:rPr>
          <w:sz w:val="24"/>
          <w:szCs w:val="24"/>
          <w:lang w:val="pt-PT"/>
        </w:rPr>
        <w:t xml:space="preserve">comercializá-lo como tratamento para a disfunção eréctil. O seu mecanismo de </w:t>
      </w:r>
      <w:proofErr w:type="spellStart"/>
      <w:r w:rsidRPr="00367536">
        <w:rPr>
          <w:sz w:val="24"/>
          <w:szCs w:val="24"/>
          <w:lang w:val="pt-PT"/>
        </w:rPr>
        <w:t>acção</w:t>
      </w:r>
      <w:proofErr w:type="spellEnd"/>
      <w:r w:rsidRPr="00367536">
        <w:rPr>
          <w:sz w:val="24"/>
          <w:szCs w:val="24"/>
          <w:lang w:val="pt-PT"/>
        </w:rPr>
        <w:t xml:space="preserve"> está fortemente relacionado com o papel do NO na </w:t>
      </w:r>
      <w:proofErr w:type="spellStart"/>
      <w:r w:rsidRPr="00367536">
        <w:rPr>
          <w:sz w:val="24"/>
          <w:szCs w:val="24"/>
          <w:lang w:val="pt-PT"/>
        </w:rPr>
        <w:t>erecção</w:t>
      </w:r>
      <w:proofErr w:type="spellEnd"/>
      <w:r w:rsidRPr="00367536">
        <w:rPr>
          <w:sz w:val="24"/>
          <w:szCs w:val="24"/>
          <w:lang w:val="pt-PT"/>
        </w:rPr>
        <w:t>. De uma forma simples, a m</w:t>
      </w:r>
      <w:r>
        <w:rPr>
          <w:sz w:val="24"/>
          <w:szCs w:val="24"/>
          <w:lang w:val="pt-PT"/>
        </w:rPr>
        <w:t xml:space="preserve">olécula de </w:t>
      </w:r>
      <w:proofErr w:type="spellStart"/>
      <w:r>
        <w:rPr>
          <w:sz w:val="24"/>
          <w:szCs w:val="24"/>
          <w:lang w:val="pt-PT"/>
        </w:rPr>
        <w:t>Silfadenila</w:t>
      </w:r>
      <w:proofErr w:type="spellEnd"/>
      <w:r>
        <w:rPr>
          <w:sz w:val="24"/>
          <w:szCs w:val="24"/>
          <w:lang w:val="pt-PT"/>
        </w:rPr>
        <w:t xml:space="preserve"> protege d</w:t>
      </w:r>
      <w:r w:rsidRPr="00367536">
        <w:rPr>
          <w:sz w:val="24"/>
          <w:szCs w:val="24"/>
          <w:lang w:val="pt-PT"/>
        </w:rPr>
        <w:t xml:space="preserve">a degradação a molécula de guanosina </w:t>
      </w:r>
      <w:proofErr w:type="spellStart"/>
      <w:r w:rsidRPr="00367536">
        <w:rPr>
          <w:sz w:val="24"/>
          <w:szCs w:val="24"/>
          <w:lang w:val="pt-PT"/>
        </w:rPr>
        <w:t>monofosfato</w:t>
      </w:r>
      <w:proofErr w:type="spellEnd"/>
      <w:r w:rsidRPr="00367536">
        <w:rPr>
          <w:sz w:val="24"/>
          <w:szCs w:val="24"/>
          <w:lang w:val="pt-PT"/>
        </w:rPr>
        <w:t xml:space="preserve"> cíclico (</w:t>
      </w:r>
      <w:proofErr w:type="spellStart"/>
      <w:r w:rsidRPr="00367536">
        <w:rPr>
          <w:sz w:val="24"/>
          <w:szCs w:val="24"/>
          <w:lang w:val="pt-PT"/>
        </w:rPr>
        <w:t>GMPc</w:t>
      </w:r>
      <w:proofErr w:type="spellEnd"/>
      <w:r w:rsidRPr="00367536">
        <w:rPr>
          <w:sz w:val="24"/>
          <w:szCs w:val="24"/>
          <w:lang w:val="pt-PT"/>
        </w:rPr>
        <w:t xml:space="preserve">), e portanto, permite a relaxação muscular necessária à </w:t>
      </w:r>
      <w:proofErr w:type="spellStart"/>
      <w:r w:rsidRPr="00367536">
        <w:rPr>
          <w:sz w:val="24"/>
          <w:szCs w:val="24"/>
          <w:lang w:val="pt-PT"/>
        </w:rPr>
        <w:t>erecção</w:t>
      </w:r>
      <w:proofErr w:type="spellEnd"/>
      <w:r w:rsidRPr="00367536">
        <w:rPr>
          <w:sz w:val="24"/>
          <w:szCs w:val="24"/>
          <w:lang w:val="pt-PT"/>
        </w:rPr>
        <w:t xml:space="preserve">. 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Depois da comercialização do </w:t>
      </w:r>
      <w:proofErr w:type="spellStart"/>
      <w:r w:rsidRPr="00367536">
        <w:rPr>
          <w:sz w:val="24"/>
          <w:szCs w:val="24"/>
          <w:lang w:val="pt-PT"/>
        </w:rPr>
        <w:t>Viagra</w:t>
      </w:r>
      <w:proofErr w:type="spellEnd"/>
      <w:r w:rsidRPr="00367536">
        <w:rPr>
          <w:sz w:val="24"/>
          <w:szCs w:val="24"/>
          <w:lang w:val="pt-PT"/>
        </w:rPr>
        <w:t xml:space="preserve">, outras empresas farmacêuticas introduziram no mercado moléculas inibidoras da degradação do </w:t>
      </w:r>
      <w:proofErr w:type="spellStart"/>
      <w:r w:rsidRPr="00367536">
        <w:rPr>
          <w:sz w:val="24"/>
          <w:szCs w:val="24"/>
          <w:lang w:val="pt-PT"/>
        </w:rPr>
        <w:t>GMPc</w:t>
      </w:r>
      <w:proofErr w:type="spellEnd"/>
      <w:r w:rsidRPr="00367536">
        <w:rPr>
          <w:sz w:val="24"/>
          <w:szCs w:val="24"/>
          <w:lang w:val="pt-PT"/>
        </w:rPr>
        <w:t xml:space="preserve">, como o </w:t>
      </w:r>
      <w:proofErr w:type="spellStart"/>
      <w:r w:rsidRPr="00367536">
        <w:rPr>
          <w:sz w:val="24"/>
          <w:szCs w:val="24"/>
          <w:lang w:val="pt-PT"/>
        </w:rPr>
        <w:t>tadalafil</w:t>
      </w:r>
      <w:proofErr w:type="spellEnd"/>
      <w:r w:rsidRPr="00367536">
        <w:rPr>
          <w:sz w:val="24"/>
          <w:szCs w:val="24"/>
          <w:lang w:val="pt-PT"/>
        </w:rPr>
        <w:t xml:space="preserve"> (</w:t>
      </w:r>
      <w:proofErr w:type="spellStart"/>
      <w:r w:rsidRPr="00367536">
        <w:rPr>
          <w:sz w:val="24"/>
          <w:szCs w:val="24"/>
          <w:lang w:val="pt-PT"/>
        </w:rPr>
        <w:t>Cialis</w:t>
      </w:r>
      <w:proofErr w:type="spellEnd"/>
      <w:r w:rsidRPr="00367536">
        <w:rPr>
          <w:sz w:val="24"/>
          <w:szCs w:val="24"/>
          <w:lang w:val="pt-PT"/>
        </w:rPr>
        <w:t xml:space="preserve">®, da Eli </w:t>
      </w:r>
      <w:proofErr w:type="spellStart"/>
      <w:r w:rsidRPr="00367536">
        <w:rPr>
          <w:sz w:val="24"/>
          <w:szCs w:val="24"/>
          <w:lang w:val="pt-PT"/>
        </w:rPr>
        <w:t>Lilly</w:t>
      </w:r>
      <w:proofErr w:type="spellEnd"/>
      <w:r w:rsidRPr="00367536">
        <w:rPr>
          <w:sz w:val="24"/>
          <w:szCs w:val="24"/>
          <w:lang w:val="pt-PT"/>
        </w:rPr>
        <w:t xml:space="preserve">) e o </w:t>
      </w:r>
      <w:proofErr w:type="spellStart"/>
      <w:r w:rsidRPr="00367536">
        <w:rPr>
          <w:sz w:val="24"/>
          <w:szCs w:val="24"/>
          <w:lang w:val="pt-PT"/>
        </w:rPr>
        <w:t>vardenafil</w:t>
      </w:r>
      <w:proofErr w:type="spellEnd"/>
      <w:r w:rsidRPr="00367536">
        <w:rPr>
          <w:sz w:val="24"/>
          <w:szCs w:val="24"/>
          <w:lang w:val="pt-PT"/>
        </w:rPr>
        <w:t xml:space="preserve"> (</w:t>
      </w:r>
      <w:proofErr w:type="spellStart"/>
      <w:r w:rsidRPr="00367536">
        <w:rPr>
          <w:sz w:val="24"/>
          <w:szCs w:val="24"/>
          <w:lang w:val="pt-PT"/>
        </w:rPr>
        <w:t>Levitra</w:t>
      </w:r>
      <w:proofErr w:type="spellEnd"/>
      <w:r w:rsidRPr="00367536">
        <w:rPr>
          <w:sz w:val="24"/>
          <w:szCs w:val="24"/>
          <w:lang w:val="pt-PT"/>
        </w:rPr>
        <w:t>®, da Bayer).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Uma particularidade interessante deste mecanismo de </w:t>
      </w:r>
      <w:proofErr w:type="spellStart"/>
      <w:r w:rsidRPr="00367536">
        <w:rPr>
          <w:sz w:val="24"/>
          <w:szCs w:val="24"/>
          <w:lang w:val="pt-PT"/>
        </w:rPr>
        <w:t>acção</w:t>
      </w:r>
      <w:proofErr w:type="spellEnd"/>
      <w:r w:rsidRPr="00367536">
        <w:rPr>
          <w:sz w:val="24"/>
          <w:szCs w:val="24"/>
          <w:lang w:val="pt-PT"/>
        </w:rPr>
        <w:t xml:space="preserve"> é que ele só funciona depois de os estímulos eróticos desencadearem a libertação de NO, ou seja, não funciona na ausência de desejo sexual. Isto significa que não há qualquer base química/fisiológica para a utilização crescente do Citrato de </w:t>
      </w:r>
      <w:proofErr w:type="spellStart"/>
      <w:r w:rsidRPr="00367536">
        <w:rPr>
          <w:sz w:val="24"/>
          <w:szCs w:val="24"/>
          <w:lang w:val="pt-PT"/>
        </w:rPr>
        <w:t>Silfadenila</w:t>
      </w:r>
      <w:proofErr w:type="spellEnd"/>
      <w:r w:rsidRPr="00367536">
        <w:rPr>
          <w:sz w:val="24"/>
          <w:szCs w:val="24"/>
          <w:lang w:val="pt-PT"/>
        </w:rPr>
        <w:t xml:space="preserve">, ou dos seus análogos, como afrodisíaco (o que não quer dizer que não possa resultar simplesmente por efeito placebo). 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</w:p>
    <w:p w:rsidR="000512A3" w:rsidRPr="00DC45D6" w:rsidRDefault="000512A3" w:rsidP="000512A3">
      <w:pPr>
        <w:rPr>
          <w:b/>
          <w:sz w:val="24"/>
          <w:szCs w:val="24"/>
          <w:lang w:val="pt-PT"/>
        </w:rPr>
      </w:pPr>
      <w:proofErr w:type="spellStart"/>
      <w:r w:rsidRPr="00DC45D6">
        <w:rPr>
          <w:b/>
          <w:sz w:val="24"/>
          <w:szCs w:val="24"/>
          <w:lang w:val="pt-PT"/>
        </w:rPr>
        <w:t>Bremelanotide</w:t>
      </w:r>
      <w:proofErr w:type="spellEnd"/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lastRenderedPageBreak/>
        <w:t xml:space="preserve">Entre os “auxiliares” mais procurados estão os afrodisíacos, ou seja, os compostos químicos capazes de provocar o desejo sexual. E é também sobre estes que estão disseminados os maiores mitos e os maiores equívocos. Por exemplo, os alegados efeitos afrodisíacos do pó de corno de rinoceronte estão provavelmente ligados à quase extinção desta espécie. Por outro lado, o pó de cantárida, à base do corpo triturado deste besouro, é conhecido por provocar irritação na zona genital, mas dificilmente se pode confundir o ardor ou comichão com desejo sexual. </w:t>
      </w:r>
      <w:proofErr w:type="spellStart"/>
      <w:r w:rsidRPr="00367536">
        <w:rPr>
          <w:sz w:val="24"/>
          <w:szCs w:val="24"/>
          <w:lang w:val="pt-PT"/>
        </w:rPr>
        <w:t>Actualmente</w:t>
      </w:r>
      <w:proofErr w:type="spellEnd"/>
      <w:proofErr w:type="gramStart"/>
      <w:r w:rsidRPr="00367536">
        <w:rPr>
          <w:sz w:val="24"/>
          <w:szCs w:val="24"/>
          <w:lang w:val="pt-PT"/>
        </w:rPr>
        <w:t>,</w:t>
      </w:r>
      <w:proofErr w:type="gramEnd"/>
      <w:r w:rsidRPr="00367536">
        <w:rPr>
          <w:sz w:val="24"/>
          <w:szCs w:val="24"/>
          <w:lang w:val="pt-PT"/>
        </w:rPr>
        <w:t xml:space="preserve"> é na internet que se encontram com facilidade os produtos infalíveis que deixarão as mulheres (ou os homens) loucas de desejo.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Na verdade, até ao início do século não existia qualquer substância química com efeitos afrodisíacos comprovados cientificamente (incluindo o corno de rinoceronte!). Mas no início deste século a empresa farmacêutica </w:t>
      </w:r>
      <w:proofErr w:type="spellStart"/>
      <w:r w:rsidRPr="00367536">
        <w:rPr>
          <w:sz w:val="24"/>
          <w:szCs w:val="24"/>
          <w:lang w:val="pt-PT"/>
        </w:rPr>
        <w:t>Palatin</w:t>
      </w:r>
      <w:proofErr w:type="spellEnd"/>
      <w:r w:rsidRPr="00367536">
        <w:rPr>
          <w:sz w:val="24"/>
          <w:szCs w:val="24"/>
          <w:lang w:val="pt-PT"/>
        </w:rPr>
        <w:t xml:space="preserve"> Technologies encontrou um polipeptídeo (ou pequena proteína), com apenas 7 aminoácidos, inicialmente designada por PT-141, capaz de provocar o desejo sexual em homens e mulheres. O PT-141 desencadeia o desejo sexual não devido a uma qualquer </w:t>
      </w:r>
      <w:proofErr w:type="spellStart"/>
      <w:r w:rsidRPr="00367536">
        <w:rPr>
          <w:sz w:val="24"/>
          <w:szCs w:val="24"/>
          <w:lang w:val="pt-PT"/>
        </w:rPr>
        <w:t>acção</w:t>
      </w:r>
      <w:proofErr w:type="spellEnd"/>
      <w:r w:rsidRPr="00367536">
        <w:rPr>
          <w:sz w:val="24"/>
          <w:szCs w:val="24"/>
          <w:lang w:val="pt-PT"/>
        </w:rPr>
        <w:t xml:space="preserve"> periférica, ao nível dos órgãos genitais, mas através de uma </w:t>
      </w:r>
      <w:proofErr w:type="spellStart"/>
      <w:r w:rsidRPr="00367536">
        <w:rPr>
          <w:sz w:val="24"/>
          <w:szCs w:val="24"/>
          <w:lang w:val="pt-PT"/>
        </w:rPr>
        <w:t>acção</w:t>
      </w:r>
      <w:proofErr w:type="spellEnd"/>
      <w:r w:rsidRPr="00367536">
        <w:rPr>
          <w:sz w:val="24"/>
          <w:szCs w:val="24"/>
          <w:lang w:val="pt-PT"/>
        </w:rPr>
        <w:t xml:space="preserve"> ao nível central, na região cerebral do hipotálamo, de onde partem as respostas aos estímulos sexuais.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 Em 2006, o PT-141 foi estrela numa conferência internacional de sexologia, já com o nome de </w:t>
      </w:r>
      <w:proofErr w:type="spellStart"/>
      <w:r w:rsidRPr="00367536">
        <w:rPr>
          <w:sz w:val="24"/>
          <w:szCs w:val="24"/>
          <w:lang w:val="pt-PT"/>
        </w:rPr>
        <w:t>Bremelanotide</w:t>
      </w:r>
      <w:proofErr w:type="spellEnd"/>
      <w:r w:rsidRPr="00367536">
        <w:rPr>
          <w:sz w:val="24"/>
          <w:szCs w:val="24"/>
          <w:lang w:val="pt-PT"/>
        </w:rPr>
        <w:t xml:space="preserve"> e depois de iniciados os ensaios que permitiriam a sua aprovação para comercialização. Mas em 30 de Agosto de 2007 a empresa reconheceu publicamente que havia sérias preocupações da autoridade americana para os medicamentos (FDA - </w:t>
      </w:r>
      <w:proofErr w:type="spellStart"/>
      <w:r w:rsidRPr="00367536">
        <w:rPr>
          <w:sz w:val="24"/>
          <w:szCs w:val="24"/>
          <w:lang w:val="pt-PT"/>
        </w:rPr>
        <w:t>Food</w:t>
      </w:r>
      <w:proofErr w:type="spellEnd"/>
      <w:r w:rsidRPr="00367536">
        <w:rPr>
          <w:sz w:val="24"/>
          <w:szCs w:val="24"/>
          <w:lang w:val="pt-PT"/>
        </w:rPr>
        <w:t xml:space="preserve"> </w:t>
      </w:r>
      <w:proofErr w:type="spellStart"/>
      <w:r w:rsidRPr="00367536">
        <w:rPr>
          <w:sz w:val="24"/>
          <w:szCs w:val="24"/>
          <w:lang w:val="pt-PT"/>
        </w:rPr>
        <w:t>and</w:t>
      </w:r>
      <w:proofErr w:type="spellEnd"/>
      <w:r w:rsidRPr="00367536">
        <w:rPr>
          <w:sz w:val="24"/>
          <w:szCs w:val="24"/>
          <w:lang w:val="pt-PT"/>
        </w:rPr>
        <w:t xml:space="preserve"> </w:t>
      </w:r>
      <w:proofErr w:type="spellStart"/>
      <w:r w:rsidRPr="00367536">
        <w:rPr>
          <w:sz w:val="24"/>
          <w:szCs w:val="24"/>
          <w:lang w:val="pt-PT"/>
        </w:rPr>
        <w:t>Drug</w:t>
      </w:r>
      <w:proofErr w:type="spellEnd"/>
      <w:r w:rsidRPr="00367536">
        <w:rPr>
          <w:sz w:val="24"/>
          <w:szCs w:val="24"/>
          <w:lang w:val="pt-PT"/>
        </w:rPr>
        <w:t xml:space="preserve"> </w:t>
      </w:r>
      <w:proofErr w:type="spellStart"/>
      <w:r w:rsidRPr="00367536">
        <w:rPr>
          <w:sz w:val="24"/>
          <w:szCs w:val="24"/>
          <w:lang w:val="pt-PT"/>
        </w:rPr>
        <w:t>Administration</w:t>
      </w:r>
      <w:proofErr w:type="spellEnd"/>
      <w:r w:rsidRPr="00367536">
        <w:rPr>
          <w:sz w:val="24"/>
          <w:szCs w:val="24"/>
          <w:lang w:val="pt-PT"/>
        </w:rPr>
        <w:t xml:space="preserve">) relativas ao aumento pressão arterial provocado pelo </w:t>
      </w:r>
      <w:proofErr w:type="spellStart"/>
      <w:r w:rsidRPr="00367536">
        <w:rPr>
          <w:sz w:val="24"/>
          <w:szCs w:val="24"/>
          <w:lang w:val="pt-PT"/>
        </w:rPr>
        <w:t>Bremelanotide</w:t>
      </w:r>
      <w:proofErr w:type="spellEnd"/>
      <w:r w:rsidRPr="00367536">
        <w:rPr>
          <w:sz w:val="24"/>
          <w:szCs w:val="24"/>
          <w:lang w:val="pt-PT"/>
        </w:rPr>
        <w:t xml:space="preserve">. Face a este efeito secundário, em Maio de em 2008, a </w:t>
      </w:r>
      <w:proofErr w:type="spellStart"/>
      <w:r w:rsidRPr="00367536">
        <w:rPr>
          <w:sz w:val="24"/>
          <w:szCs w:val="24"/>
          <w:lang w:val="pt-PT"/>
        </w:rPr>
        <w:t>Palatin</w:t>
      </w:r>
      <w:proofErr w:type="spellEnd"/>
      <w:r w:rsidRPr="00367536">
        <w:rPr>
          <w:sz w:val="24"/>
          <w:szCs w:val="24"/>
          <w:lang w:val="pt-PT"/>
        </w:rPr>
        <w:t xml:space="preserve"> Technologies acabou por anunciar a desistência da produção deste composto como afrodisíaco (embora mantenha os estudos iniciais, como fármaco para tratamento de choque hemorrágico). No entanto, anunciou imediatamente a intenção de apostar num outro composto de efeitos afrodisíacos comprovados, por enquanto apenas conhecido como PL-6983, que em testes com animais revelou não provocar aumento da pressão arterial. Pode dizer-se que aguardamos mais “novidades excitantes” nesta área de investigação...</w:t>
      </w:r>
    </w:p>
    <w:p w:rsidR="00DC45D6" w:rsidRDefault="00DC45D6" w:rsidP="000512A3">
      <w:pPr>
        <w:rPr>
          <w:b/>
          <w:sz w:val="24"/>
          <w:szCs w:val="24"/>
          <w:lang w:val="pt-PT"/>
        </w:rPr>
      </w:pPr>
    </w:p>
    <w:p w:rsidR="000512A3" w:rsidRPr="00DC45D6" w:rsidRDefault="000512A3" w:rsidP="000512A3">
      <w:pPr>
        <w:rPr>
          <w:b/>
          <w:sz w:val="24"/>
          <w:szCs w:val="24"/>
          <w:lang w:val="pt-PT"/>
        </w:rPr>
      </w:pPr>
      <w:proofErr w:type="spellStart"/>
      <w:r w:rsidRPr="00DC45D6">
        <w:rPr>
          <w:b/>
          <w:sz w:val="24"/>
          <w:szCs w:val="24"/>
          <w:lang w:val="pt-PT"/>
        </w:rPr>
        <w:t>Noretindrona</w:t>
      </w:r>
      <w:proofErr w:type="spellEnd"/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Neste grupo de fármacos auxiliares merece também ser incluída a pílula </w:t>
      </w:r>
      <w:proofErr w:type="spellStart"/>
      <w:r w:rsidRPr="00367536">
        <w:rPr>
          <w:sz w:val="24"/>
          <w:szCs w:val="24"/>
          <w:lang w:val="pt-PT"/>
        </w:rPr>
        <w:t>anticoncepcional</w:t>
      </w:r>
      <w:proofErr w:type="spellEnd"/>
      <w:r w:rsidRPr="00367536">
        <w:rPr>
          <w:sz w:val="24"/>
          <w:szCs w:val="24"/>
          <w:lang w:val="pt-PT"/>
        </w:rPr>
        <w:t xml:space="preserve">. Embora não seja propriamente um produto de auxílio ou estímulo à </w:t>
      </w:r>
      <w:proofErr w:type="spellStart"/>
      <w:r w:rsidRPr="00367536">
        <w:rPr>
          <w:sz w:val="24"/>
          <w:szCs w:val="24"/>
          <w:lang w:val="pt-PT"/>
        </w:rPr>
        <w:t>actividade</w:t>
      </w:r>
      <w:proofErr w:type="spellEnd"/>
      <w:r w:rsidRPr="00367536">
        <w:rPr>
          <w:sz w:val="24"/>
          <w:szCs w:val="24"/>
          <w:lang w:val="pt-PT"/>
        </w:rPr>
        <w:t xml:space="preserve"> sexual, a verdade é que a pílula, ao permitir sexo sem gravidez, contribuiu para uma verdadeira revolução (não só sexual) na sociedade ocidental.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No entanto, a pílula </w:t>
      </w:r>
      <w:proofErr w:type="spellStart"/>
      <w:r w:rsidRPr="00367536">
        <w:rPr>
          <w:sz w:val="24"/>
          <w:szCs w:val="24"/>
          <w:lang w:val="pt-PT"/>
        </w:rPr>
        <w:t>anticoncepcional</w:t>
      </w:r>
      <w:proofErr w:type="spellEnd"/>
      <w:r w:rsidRPr="00367536">
        <w:rPr>
          <w:sz w:val="24"/>
          <w:szCs w:val="24"/>
          <w:lang w:val="pt-PT"/>
        </w:rPr>
        <w:t xml:space="preserve"> pode ter efeitos inesperados sobre o processo de </w:t>
      </w:r>
      <w:proofErr w:type="spellStart"/>
      <w:r w:rsidRPr="00367536">
        <w:rPr>
          <w:sz w:val="24"/>
          <w:szCs w:val="24"/>
          <w:lang w:val="pt-PT"/>
        </w:rPr>
        <w:t>selecção</w:t>
      </w:r>
      <w:proofErr w:type="spellEnd"/>
      <w:r w:rsidRPr="00367536">
        <w:rPr>
          <w:sz w:val="24"/>
          <w:szCs w:val="24"/>
          <w:lang w:val="pt-PT"/>
        </w:rPr>
        <w:t xml:space="preserve"> dos parceiros sexuais. De facto, no “teste das camisolas suadas” anteriormente referido, nem todas as mulheres acertaram com o parceiro geneticamente mais adequada para reprodução: as mulheres que tomavam a pílula no momento do estudo demonstram preferência por odores correspondentes a perfis genéticos idênticos aos seus. A explicação para este comportamento tem sido relacionada com os efeitos das alterações hormonais observadas em fêmeas de outras espécies. Por exemplo, é sabido que as fêmeas de rato, </w:t>
      </w:r>
      <w:r w:rsidRPr="00367536">
        <w:rPr>
          <w:sz w:val="24"/>
          <w:szCs w:val="24"/>
          <w:lang w:val="pt-PT"/>
        </w:rPr>
        <w:lastRenderedPageBreak/>
        <w:t xml:space="preserve">após engravidarem, voltam a preferir a companhia de indivíduos geneticamente próximos (irmãos, pais, primos...) porque estes as protegem, como forma de </w:t>
      </w:r>
      <w:proofErr w:type="spellStart"/>
      <w:r w:rsidRPr="00367536">
        <w:rPr>
          <w:sz w:val="24"/>
          <w:szCs w:val="24"/>
          <w:lang w:val="pt-PT"/>
        </w:rPr>
        <w:t>protecção</w:t>
      </w:r>
      <w:proofErr w:type="spellEnd"/>
      <w:r w:rsidRPr="00367536">
        <w:rPr>
          <w:sz w:val="24"/>
          <w:szCs w:val="24"/>
          <w:lang w:val="pt-PT"/>
        </w:rPr>
        <w:t xml:space="preserve"> dos genes da família. Embora o paralelismo deva ser feito com reservas, é possível que a pílula – ao simular na mulher alguns efeitos da gravidez – induza a mulher a preferir a companhia de familiares, ou seja, indivíduos geneticamente próximos. Dada a importância do contacto social na escolha de parceiros, a pílula pode induzir a mulher a escolher parceiros “errados” do ponto de vista da variabilidade genética.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A pílula </w:t>
      </w:r>
      <w:proofErr w:type="spellStart"/>
      <w:r w:rsidRPr="00367536">
        <w:rPr>
          <w:sz w:val="24"/>
          <w:szCs w:val="24"/>
          <w:lang w:val="pt-PT"/>
        </w:rPr>
        <w:t>anticoncepcional</w:t>
      </w:r>
      <w:proofErr w:type="spellEnd"/>
      <w:r w:rsidRPr="00367536">
        <w:rPr>
          <w:sz w:val="24"/>
          <w:szCs w:val="24"/>
          <w:lang w:val="pt-PT"/>
        </w:rPr>
        <w:t xml:space="preserve"> mais utilizada </w:t>
      </w:r>
      <w:proofErr w:type="spellStart"/>
      <w:r w:rsidRPr="00367536">
        <w:rPr>
          <w:sz w:val="24"/>
          <w:szCs w:val="24"/>
          <w:lang w:val="pt-PT"/>
        </w:rPr>
        <w:t>actualmente</w:t>
      </w:r>
      <w:proofErr w:type="spellEnd"/>
      <w:r w:rsidRPr="00367536">
        <w:rPr>
          <w:sz w:val="24"/>
          <w:szCs w:val="24"/>
          <w:lang w:val="pt-PT"/>
        </w:rPr>
        <w:t xml:space="preserve"> é uma combinação de um estrogénio e um </w:t>
      </w:r>
      <w:proofErr w:type="spellStart"/>
      <w:r w:rsidRPr="00367536">
        <w:rPr>
          <w:sz w:val="24"/>
          <w:szCs w:val="24"/>
          <w:lang w:val="pt-PT"/>
        </w:rPr>
        <w:t>progestagénio</w:t>
      </w:r>
      <w:proofErr w:type="spellEnd"/>
      <w:r w:rsidRPr="00367536">
        <w:rPr>
          <w:sz w:val="24"/>
          <w:szCs w:val="24"/>
          <w:lang w:val="pt-PT"/>
        </w:rPr>
        <w:t xml:space="preserve">, para impedir o processo de maturação do óvulo (o primeiro) e impede que um possível ovo fecundado se fixe no útero (o segundo). 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  <w:r w:rsidRPr="00367536">
        <w:rPr>
          <w:sz w:val="24"/>
          <w:szCs w:val="24"/>
          <w:lang w:val="pt-PT"/>
        </w:rPr>
        <w:t xml:space="preserve">Mas a primeira pílula </w:t>
      </w:r>
      <w:proofErr w:type="spellStart"/>
      <w:r w:rsidRPr="00367536">
        <w:rPr>
          <w:sz w:val="24"/>
          <w:szCs w:val="24"/>
          <w:lang w:val="pt-PT"/>
        </w:rPr>
        <w:t>contraceptiva</w:t>
      </w:r>
      <w:proofErr w:type="spellEnd"/>
      <w:r w:rsidRPr="00367536">
        <w:rPr>
          <w:sz w:val="24"/>
          <w:szCs w:val="24"/>
          <w:lang w:val="pt-PT"/>
        </w:rPr>
        <w:t xml:space="preserve"> oral tinha como composto base a </w:t>
      </w:r>
      <w:proofErr w:type="spellStart"/>
      <w:r w:rsidRPr="00367536">
        <w:rPr>
          <w:sz w:val="24"/>
          <w:szCs w:val="24"/>
          <w:lang w:val="pt-PT"/>
        </w:rPr>
        <w:t>Noretindrona</w:t>
      </w:r>
      <w:proofErr w:type="spellEnd"/>
      <w:r w:rsidRPr="00367536">
        <w:rPr>
          <w:sz w:val="24"/>
          <w:szCs w:val="24"/>
          <w:lang w:val="pt-PT"/>
        </w:rPr>
        <w:t xml:space="preserve">, uma molécula que tem sido mencionada como uma das mais importantes na história de humanidade. </w:t>
      </w:r>
    </w:p>
    <w:p w:rsidR="000512A3" w:rsidRPr="00367536" w:rsidRDefault="000512A3" w:rsidP="000512A3">
      <w:pPr>
        <w:rPr>
          <w:sz w:val="24"/>
          <w:szCs w:val="24"/>
          <w:lang w:val="pt-PT"/>
        </w:rPr>
      </w:pPr>
    </w:p>
    <w:p w:rsidR="00DC45D6" w:rsidRDefault="00DC45D6">
      <w:pPr>
        <w:rPr>
          <w:sz w:val="24"/>
          <w:szCs w:val="24"/>
          <w:lang w:val="pt-PT"/>
        </w:rPr>
      </w:pPr>
    </w:p>
    <w:p w:rsidR="000512A3" w:rsidRDefault="00DC45D6">
      <w:pPr>
        <w:rPr>
          <w:rFonts w:asciiTheme="minorHAnsi" w:hAnsiTheme="minorHAnsi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Paulo Ribeiro-Claro (</w:t>
      </w:r>
      <w:proofErr w:type="spellStart"/>
      <w:r>
        <w:rPr>
          <w:sz w:val="24"/>
          <w:szCs w:val="24"/>
          <w:lang w:val="pt-PT"/>
        </w:rPr>
        <w:t>projecto</w:t>
      </w:r>
      <w:proofErr w:type="spellEnd"/>
      <w:r>
        <w:rPr>
          <w:sz w:val="24"/>
          <w:szCs w:val="24"/>
          <w:lang w:val="pt-PT"/>
        </w:rPr>
        <w:t xml:space="preserve"> “A Química </w:t>
      </w:r>
      <w:r w:rsidRPr="00F33504">
        <w:rPr>
          <w:rFonts w:asciiTheme="minorHAnsi" w:hAnsiTheme="minorHAnsi"/>
          <w:sz w:val="24"/>
          <w:szCs w:val="24"/>
          <w:lang w:val="pt-PT"/>
        </w:rPr>
        <w:t>das Coisas”</w:t>
      </w:r>
      <w:r w:rsidR="00F33504" w:rsidRPr="00F33504">
        <w:rPr>
          <w:rFonts w:asciiTheme="minorHAnsi" w:hAnsiTheme="minorHAnsi" w:cs="Arial"/>
          <w:sz w:val="24"/>
          <w:szCs w:val="24"/>
          <w:shd w:val="clear" w:color="auto" w:fill="FFFFFF"/>
          <w:lang w:val="pt-PT"/>
        </w:rPr>
        <w:t>/Universidade de Aveiro</w:t>
      </w:r>
      <w:r w:rsidRPr="00F33504">
        <w:rPr>
          <w:rFonts w:asciiTheme="minorHAnsi" w:hAnsiTheme="minorHAnsi"/>
          <w:sz w:val="24"/>
          <w:szCs w:val="24"/>
          <w:lang w:val="pt-PT"/>
        </w:rPr>
        <w:t>)</w:t>
      </w:r>
    </w:p>
    <w:p w:rsidR="002720B7" w:rsidRPr="00DC45D6" w:rsidRDefault="002720B7">
      <w:pPr>
        <w:rPr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Ciência na Imprensa Regional – Ciência Viva</w:t>
      </w:r>
    </w:p>
    <w:sectPr w:rsidR="002720B7" w:rsidRPr="00DC45D6" w:rsidSect="00000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6E6D75"/>
    <w:rsid w:val="000009C2"/>
    <w:rsid w:val="000512A3"/>
    <w:rsid w:val="002720B7"/>
    <w:rsid w:val="002A630F"/>
    <w:rsid w:val="00362D13"/>
    <w:rsid w:val="003B3C2B"/>
    <w:rsid w:val="006E6D75"/>
    <w:rsid w:val="007F3CB8"/>
    <w:rsid w:val="00943EA8"/>
    <w:rsid w:val="00BE05A0"/>
    <w:rsid w:val="00DC45D6"/>
    <w:rsid w:val="00F3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75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1565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7</cp:revision>
  <dcterms:created xsi:type="dcterms:W3CDTF">2016-04-15T14:32:00Z</dcterms:created>
  <dcterms:modified xsi:type="dcterms:W3CDTF">2016-04-18T13:25:00Z</dcterms:modified>
</cp:coreProperties>
</file>