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5D4996" w:rsidRDefault="005D4996">
      <w:pPr>
        <w:rPr>
          <w:sz w:val="28"/>
          <w:szCs w:val="28"/>
        </w:rPr>
      </w:pPr>
      <w:r w:rsidRPr="005D4996">
        <w:rPr>
          <w:sz w:val="28"/>
          <w:szCs w:val="28"/>
        </w:rPr>
        <w:t>Estudo sobre hábitos tabágicos na escola</w:t>
      </w:r>
    </w:p>
    <w:p w:rsidR="005D4996" w:rsidRDefault="005D4996"/>
    <w:p w:rsidR="005D4996" w:rsidRPr="00F34041" w:rsidRDefault="005D4996" w:rsidP="005D4996">
      <w:pPr>
        <w:spacing w:line="360" w:lineRule="auto"/>
        <w:jc w:val="both"/>
        <w:rPr>
          <w:sz w:val="24"/>
          <w:szCs w:val="24"/>
        </w:rPr>
      </w:pPr>
      <w:r w:rsidRPr="00F34041">
        <w:rPr>
          <w:sz w:val="24"/>
          <w:szCs w:val="24"/>
        </w:rPr>
        <w:t>São os alunos mais novos, entre os 12 e os 13 anos, os que mais relatam ter começado a fumar na escola, sendo a tendência maior nas raparigas, revela um estudo sobre hábitos tabágicos em meio escolar, desenvolvido em conjunto pela Delegação de Coimbra da Fundação Portuguesa do Pulmão (FPP) e pelo Laboratório de Bioestatística e Informática Médica (LBIM) da Faculdade de Medicina da Universidade de Coimbra (FMUC).</w:t>
      </w:r>
    </w:p>
    <w:p w:rsidR="005D4996" w:rsidRPr="00F34041" w:rsidRDefault="005D4996" w:rsidP="005D4996">
      <w:pPr>
        <w:spacing w:line="360" w:lineRule="auto"/>
        <w:jc w:val="both"/>
        <w:rPr>
          <w:sz w:val="24"/>
          <w:szCs w:val="24"/>
        </w:rPr>
      </w:pPr>
      <w:r w:rsidRPr="00F34041">
        <w:rPr>
          <w:sz w:val="24"/>
          <w:szCs w:val="24"/>
        </w:rPr>
        <w:t>O estudo, que envolveu 3.289 alunos (1584 do sexo masculino e 1705 do sexo feminino) do 7º ao 12º ano de escolaridade, provenientes de 20 escolas do Concelho de Coimbra, mostrou, no entanto, que a grande maioria (79%) de estudantes não fuma. Dos 21% fumadores, cerca de metade (10,2%) fá-lo regularmente, consumindo em média meio maço de cigarros por dia.</w:t>
      </w:r>
    </w:p>
    <w:p w:rsidR="005D4996" w:rsidRPr="00F34041" w:rsidRDefault="005D4996" w:rsidP="005D4996">
      <w:pPr>
        <w:spacing w:line="360" w:lineRule="auto"/>
        <w:jc w:val="both"/>
        <w:rPr>
          <w:sz w:val="24"/>
          <w:szCs w:val="24"/>
        </w:rPr>
      </w:pPr>
      <w:r w:rsidRPr="00F34041">
        <w:rPr>
          <w:sz w:val="24"/>
          <w:szCs w:val="24"/>
        </w:rPr>
        <w:t>Todos os resultados deste inquérito aprovado pelo Ministério da Educação e Ciência, onde também se avaliou o conhecimento dos alunos relativamente à relação entre doenças pulmonares e o tabaco, vão ser apresentados amanhã, dia 17 de novembro, pelas 17h30m, na delegação de Coimbra da FPP, no âmbito da III Semana do Pulmão.</w:t>
      </w:r>
    </w:p>
    <w:p w:rsidR="005D4996" w:rsidRPr="00F34041" w:rsidRDefault="005D4996" w:rsidP="005D4996">
      <w:pPr>
        <w:spacing w:line="360" w:lineRule="auto"/>
        <w:jc w:val="both"/>
        <w:rPr>
          <w:sz w:val="24"/>
          <w:szCs w:val="24"/>
        </w:rPr>
      </w:pPr>
      <w:r w:rsidRPr="00F34041">
        <w:rPr>
          <w:sz w:val="24"/>
          <w:szCs w:val="24"/>
        </w:rPr>
        <w:t>Para João Rui de Almeida, Presidente da Delegação de Coimbra da FPP, estes resultados «alertam para a necessidade de se apostar em campanhas de sensibilização nas escolas sobre os malefícios do tabaco, e de sensibilizar também os pais para esta realidade, dado que a maioria dos alunos fumadores (51,9%) diz que os pais fumam em casa. Este estudo revela ainda que é nas escolas que os alunos mais jovens (12-13 anos) começam a fumar.»</w:t>
      </w:r>
    </w:p>
    <w:p w:rsidR="005D4996" w:rsidRPr="00F34041" w:rsidRDefault="005D4996" w:rsidP="005D4996">
      <w:pPr>
        <w:spacing w:line="360" w:lineRule="auto"/>
        <w:jc w:val="both"/>
        <w:rPr>
          <w:sz w:val="24"/>
          <w:szCs w:val="24"/>
        </w:rPr>
      </w:pPr>
      <w:r w:rsidRPr="00F34041">
        <w:rPr>
          <w:sz w:val="24"/>
          <w:szCs w:val="24"/>
        </w:rPr>
        <w:t>Por seu lado, Francisco Caramelo, coordenador da equipa do LBIM que realizou a análise dos dados, salienta o facto de «se observar nestes alunos um padrão de crescimento do número de fumadores com a idade. Isto traduz que existe um efeito cumulativo, ou seja, quem começa a fumar dificilmente deixa de o fazer, e a probabilidade de fumar aumenta cerca de 1,5 vezes por cada ano.»</w:t>
      </w:r>
    </w:p>
    <w:p w:rsidR="005D4996" w:rsidRPr="00F34041" w:rsidRDefault="005D4996" w:rsidP="005D4996">
      <w:pPr>
        <w:spacing w:line="360" w:lineRule="auto"/>
        <w:jc w:val="both"/>
        <w:rPr>
          <w:sz w:val="24"/>
          <w:szCs w:val="24"/>
        </w:rPr>
      </w:pPr>
      <w:r w:rsidRPr="00F34041">
        <w:rPr>
          <w:sz w:val="24"/>
          <w:szCs w:val="24"/>
        </w:rPr>
        <w:t>Verificou-se ainda que a maioria dos alunos fumadores (51,9%) refere ter familiares na sua residência que fumam. Esta percentagem desce para 40,6% no caso dos não fumadores, notando-se haver uma grande prevalência de alunos fumadores passivos.</w:t>
      </w:r>
    </w:p>
    <w:p w:rsidR="005D4996" w:rsidRPr="00F34041" w:rsidRDefault="005D4996" w:rsidP="005D4996">
      <w:pPr>
        <w:spacing w:line="360" w:lineRule="auto"/>
        <w:jc w:val="both"/>
        <w:rPr>
          <w:sz w:val="24"/>
          <w:szCs w:val="24"/>
        </w:rPr>
      </w:pPr>
      <w:r w:rsidRPr="00F34041">
        <w:rPr>
          <w:sz w:val="24"/>
          <w:szCs w:val="24"/>
        </w:rPr>
        <w:lastRenderedPageBreak/>
        <w:t>Embora a generalidade dos alunos (95,8%) afirme ter consciência dos malefícios do tabaco, só 57,9% dos fumadores revelou que gostaria de deixar de fumar.</w:t>
      </w:r>
    </w:p>
    <w:p w:rsidR="005D4996" w:rsidRPr="00F34041" w:rsidRDefault="005D4996" w:rsidP="005D499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5D4996" w:rsidRPr="00F34041" w:rsidRDefault="005D4996" w:rsidP="005D4996">
      <w:pPr>
        <w:spacing w:line="360" w:lineRule="auto"/>
        <w:jc w:val="both"/>
        <w:rPr>
          <w:sz w:val="24"/>
          <w:szCs w:val="24"/>
        </w:rPr>
      </w:pPr>
      <w:r w:rsidRPr="00F34041">
        <w:rPr>
          <w:sz w:val="24"/>
          <w:szCs w:val="24"/>
        </w:rPr>
        <w:t>Cristina Pinto (Assessoria de Imprensa - Universidade de Coimbra)</w:t>
      </w:r>
    </w:p>
    <w:p w:rsidR="005D4996" w:rsidRPr="00F34041" w:rsidRDefault="005D4996" w:rsidP="005D4996">
      <w:pPr>
        <w:spacing w:line="360" w:lineRule="auto"/>
        <w:jc w:val="both"/>
        <w:rPr>
          <w:sz w:val="24"/>
          <w:szCs w:val="24"/>
        </w:rPr>
      </w:pPr>
      <w:r w:rsidRPr="00F34041">
        <w:rPr>
          <w:sz w:val="24"/>
          <w:szCs w:val="24"/>
        </w:rPr>
        <w:t>Ciência na Imprensa Regional – Ciência Viva</w:t>
      </w:r>
    </w:p>
    <w:sectPr w:rsidR="005D4996" w:rsidRPr="00F34041" w:rsidSect="009A2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D4996"/>
    <w:rsid w:val="00362D13"/>
    <w:rsid w:val="005D4996"/>
    <w:rsid w:val="00943EA8"/>
    <w:rsid w:val="009A21F5"/>
    <w:rsid w:val="00F3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F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2078</Characters>
  <Application>Microsoft Office Word</Application>
  <DocSecurity>0</DocSecurity>
  <Lines>17</Lines>
  <Paragraphs>4</Paragraphs>
  <ScaleCrop>false</ScaleCrop>
  <Company>PERSONAL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2015-11-16T11:36:00Z</dcterms:created>
  <dcterms:modified xsi:type="dcterms:W3CDTF">2015-11-16T11:39:00Z</dcterms:modified>
</cp:coreProperties>
</file>