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23 - Como apresentar queixa de um crime informático?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Burla informática, roubo de identidade, difamação, uso indevido de imagem, etc. são situações infortunadas a que qualquer internauta pode estar sujeito. Todas estas situações podem dar origem à apresentação de uma queixa junto das autoridades competentes, com o objectivo último de tentar descobrir o criminoso e solicitar a devida compensação (material ou moral).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sucesso de qualquer investigação criminal está fortemente ligado à quantidade e qualidade das provas que são recolhidas e são colocadas ao dispor dos investigadores, bem como da validação e aceitação posterior das mesmas em tribunal. Por este motivo, é fundamental que, caso seja vítima de um crime informático e pretenda apresentar uma queixa junto das autoridades, siga alguns passos simples, mas que podem influenciar positivamente o desfecho da investigação.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Logo que se aperceba de que foi vítima de um crime, ainda antes de proceder à apresentação da queixa junto das autoridades, deve centrar-se em 2 objectivos: tentar preservar os dados que possam comprovar ou ajudar a comprovar o crime em questão e anotar em detalhe todos os acontecimentos.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Para a preservação de dados relevantes deve tentar perceber, antes de mais, onde podem existir provas relevantes para a investigação. Alguns exemplos a considerar são computadores, telemóveis, discos USB, cartões de memória, equipamentos de videovigilância, entre outros. Depois de proceder a esse exercício, deve salvaguardar todos os dados registados nesses dispositivos, evitando a todo o custo utilizar o sistema que poderá servir como prova ou aceder/alterar qualquer dado em suporte digital. O simples acesso a um determinado ficheiro pode comprometer a sua utilização como prova. No caso dos computadores, deve desligar qualquer ligação à Internet e desligá-lo da corrente eléctrica (ou remover a bateria, no caso dos computadores portáteis). Caso se justifique, opte por tirar fotografias a conteúdos que possam ser relevantes para a investigação.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Em relação à anotação dos acontecimentos, esta deve ser meticulosa e o mais detalhada possível, incluindo todas as ações por parte de todos os intervenientes, locais, eventuais testemunhas, etc.. Lembre-se de que poderá ter de testemunhar em tribunal e que, frequentemente, isso acontece alguns anos mais tarde. Lembre-se também que esse testemunho é fundamental para o sucesso da investigação. Se possível, faça uma cronologia dos eventos, com anotação das horas.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bookmarkStart w:id="0" w:colFirst="0" w:name="h.fi2sc9reof7o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Depois de salvaguardar os dados e anotar todas as informações relevantes deve, de imediato, entrar em contacto com as autoridades – piquete da Polícia Judiciária, PSP ou GNR da sua área - colocando os dados recolhidos ao dispor das mesmas para que estas possam dar seguimento à investigação.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de xxx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contextualSpacing w:val="0"/>
      </w:pPr>
      <w:bookmarkStart w:id="1" w:colFirst="0" w:name="h.gjdgxs" w:colLast="0"/>
      <w:bookmarkEnd w:id="1"/>
      <w:r w:rsidRPr="00000000" w:rsidR="00000000" w:rsidDel="00000000">
        <w:rPr>
          <w:rtl w:val="0"/>
        </w:rPr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23-Como apresentar queixa de crime informático-2776 c - OK.docx</dc:title>
</cp:coreProperties>
</file>