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contextualSpacing w:val="0"/>
      </w:pPr>
      <w:bookmarkStart w:id="0" w:colFirst="0" w:name="h.gjdgxs" w:colLast="0"/>
      <w:bookmarkEnd w:id="0"/>
      <w:r w:rsidRPr="00000000" w:rsidR="00000000" w:rsidDel="00000000">
        <w:rPr>
          <w:rFonts w:cs="Verdana" w:hAnsi="Verdana" w:eastAsia="Verdana" w:ascii="Verdana"/>
          <w:b w:val="1"/>
          <w:rtl w:val="0"/>
        </w:rPr>
        <w:t xml:space="preserve">Segurança das Redes sem Fio</w:t>
      </w:r>
    </w:p>
    <w:p w:rsidP="00000000" w:rsidRPr="00000000" w:rsidR="00000000" w:rsidDel="00000000" w:rsidRDefault="00000000">
      <w:pPr>
        <w:spacing w:lineRule="auto" w:after="0" w:line="24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Autor: </w:t>
      </w:r>
      <w:r w:rsidRPr="00000000" w:rsidR="00000000" w:rsidDel="00000000">
        <w:rPr>
          <w:rFonts w:cs="Verdana" w:hAnsi="Verdana" w:eastAsia="Verdana" w:ascii="Verdana"/>
          <w:vertAlign w:val="superscript"/>
          <w:rtl w:val="0"/>
        </w:rPr>
        <w:t xml:space="preserve"> </w:t>
      </w:r>
      <w:r w:rsidRPr="00000000" w:rsidR="00000000" w:rsidDel="00000000">
        <w:rPr>
          <w:rFonts w:cs="Verdana" w:hAnsi="Verdana" w:eastAsia="Verdana" w:ascii="Verdana"/>
          <w:highlight w:val="white"/>
          <w:rtl w:val="0"/>
        </w:rPr>
        <w:t xml:space="preserve">C</w:t>
      </w: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ERT.PT- Serviço de Resposta a Incidentes de Segurança Informática</w:t>
      </w:r>
    </w:p>
    <w:p w:rsidP="00000000" w:rsidRPr="00000000" w:rsidR="00000000" w:rsidDel="00000000" w:rsidRDefault="00000000">
      <w:pPr>
        <w:spacing w:lineRule="auto" w:after="0" w:lin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As redes sem fio são hoje uma das formas mais cómodas de aceder à Internet. No entanto, a comodidade é normalmente inimiga da segurança, pelo que as redes sem fio apresentam um conjunto de desafios que vão desde a confidencialidade das comunicações e transações até à usurpação, acesso e uso indevido de recursos de terceiros.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Assim, para aumentar o nível de segurança da rede sem fio que tem instalada em sua casa ou no escritório, podem ser tomadas algumas medidas simples. 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A primeira medida a tomar deve ser a verificação (e, se for necessário, a alteração) do mecanismo de cifra usado pela rede. O WPA (ou se possível o WPA2), disponível  pela maioria dos fabricantes de dispositivos sem fios, é o mecanismo para clientes domésticos mais seguro e, por este motivo, deve ser sempre ativado em vez do mecanismo WEP, conhecido por ter vulnerabilidades que possibilitam a um atacante o acesso total à rede.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A segunda medida a tomar deve ser definir uma palavra-chave forte para o mecanismo WPA, isto é, a palavra-chave de acesso à rede que deve ser introduzida no acesso à rede sem fios. Segundo vários estudos, para que a palavra-chave seja minimamente segura, deva ter um número considerável de caracteres, incluindo números, letras minúsculas e maiúsculas, assim como caracteres especiais.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A terceira medida, não menos importante, é a alteração da palavra-chave de administração do dispositivo sem-fios (designada palavra-chave de administração).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Por outro lado, como utilizador de redes sem fio públicas ou partilhadas – por exemplo na escola ou num cibercafé – deverá estar consciente de que todas as suas comunicações são facilmente escutadas por terceiros. Nestes contextos, deverá evitar a utilização de serviços de banca electrónica ou governo electrónico, bem como evitar comunicar dados pessoais ou sensíveis.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rtl w:val="0"/>
        </w:rPr>
        <w:t xml:space="preserve">Em resumo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ind w:left="720" w:hanging="359"/>
        <w:contextualSpacing w:val="1"/>
        <w:rPr>
          <w:rFonts w:cs="Verdana" w:hAnsi="Verdana" w:eastAsia="Verdana" w:ascii="Verdana"/>
        </w:rPr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Proteja a rede sem fio de sua casa com cifra WPA2 ou WPA</w:t>
      </w:r>
    </w:p>
    <w:p w:rsidP="00000000" w:rsidRPr="00000000" w:rsidR="00000000" w:rsidDel="00000000" w:rsidRDefault="00000000">
      <w:pPr>
        <w:numPr>
          <w:ilvl w:val="0"/>
          <w:numId w:val="1"/>
        </w:numPr>
        <w:ind w:left="720" w:hanging="359"/>
        <w:contextualSpacing w:val="1"/>
        <w:rPr>
          <w:rFonts w:cs="Verdana" w:hAnsi="Verdana" w:eastAsia="Verdana" w:ascii="Verdana"/>
        </w:rPr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Proteja a rede sem fio de sua casa com uma boa palavra-chave</w:t>
      </w:r>
    </w:p>
    <w:p w:rsidP="00000000" w:rsidRPr="00000000" w:rsidR="00000000" w:rsidDel="00000000" w:rsidRDefault="00000000">
      <w:pPr>
        <w:numPr>
          <w:ilvl w:val="0"/>
          <w:numId w:val="1"/>
        </w:numPr>
        <w:ind w:left="720" w:hanging="359"/>
        <w:contextualSpacing w:val="1"/>
        <w:rPr>
          <w:rFonts w:cs="Verdana" w:hAnsi="Verdana" w:eastAsia="Verdana" w:ascii="Verdana"/>
        </w:rPr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Num local público, considere as suas comunicações como públicas</w:t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---------------------------------------------------------------------------</w:t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color w:val="494949"/>
          <w:highlight w:val="white"/>
          <w:rtl w:val="0"/>
        </w:rPr>
        <w:t xml:space="preserve">Mês Europeu da Cibersegurança</w:t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Este artigo é da autoria de especialistas do CERT.PT- Serviço de Resposta a Incidentes de Segurança Informática (www.cert.pt) da FCCN-Fundação de Computação Científica Nacional (www.fccn.pt/pt) e insere-se na campanha "Uma dica por dia" integrada no Mês Europeu da Cibersegurança, que tem lugar em Outubro de 2013.</w:t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O Mês Europeu da Cibersegurança é uma iniciativa da ENISA - Agência Europeia para a Segurança das Redes e Informação (www.enisa.europa.eu) e o seu objectivo é informar os utilizadores sobre a importância da segurança da informação, bem como demonstrar algumas medidas simples para proteger os seus dados.</w:t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----------------------------------------------------------------------------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rtl w:val="0"/>
        </w:rPr>
        <w:t xml:space="preserve">Nota aos editores da Imprensa regional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Os artigos da autoria dos técnicos do CERT.PT incluídos no </w:t>
      </w: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Mês Europeu da Cibersegurança, que tem lugar em Outubro de 2013</w:t>
      </w:r>
      <w:r w:rsidRPr="00000000" w:rsidR="00000000" w:rsidDel="00000000">
        <w:rPr>
          <w:rFonts w:cs="Verdana" w:hAnsi="Verdana" w:eastAsia="Verdana" w:ascii="Verdana"/>
          <w:color w:val="494949"/>
          <w:rtl w:val="0"/>
        </w:rPr>
        <w:t xml:space="preserve">, surgem no site da Ciência na Imprensa Regional numerados, de forma a permitir a sua mais fácil identificação. No entanto, eles são absolutamente independentes uns dos outros e podem ser publicados pelos órgãos de comunicação de forma avulsa.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------------------------------------------------------------------------------</w:t>
        <w:br w:type="textWrapping"/>
        <w:t xml:space="preserve">Foto de Alexandr Mitiuc</w:t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(Existem ficheiros de imagem de mais alta resolução disponíveis para download)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sectPr>
      <w:pgSz w:w="12240" w:h="15840"/>
      <w:pgMar w:left="1440" w:right="144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Calibri"/>
  <w:font w:name="Georgia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spacing w:lineRule="auto" w:after="200" w:line="276" w:before="0"/>
      <w:ind w:left="0" w:firstLine="0" w:right="0"/>
      <w:jc w:val="left"/>
    </w:pPr>
    <w:rPr>
      <w:rFonts w:cs="Calibri" w:hAnsi="Calibri" w:eastAsia="Calibri" w:ascii="Calibri"/>
      <w:b w:val="0"/>
      <w:i w:val="0"/>
      <w:smallCaps w:val="0"/>
      <w:strike w:val="0"/>
      <w:color w:val="000000"/>
      <w:sz w:val="22"/>
      <w:u w:val="none"/>
      <w:vertAlign w:val="baseline"/>
    </w:rPr>
  </w:style>
  <w:style w:styleId="Heading1" w:type="paragraph">
    <w:name w:val="heading 1"/>
    <w:basedOn w:val="Normal"/>
    <w:next w:val="Normal"/>
    <w:pPr>
      <w:spacing w:lineRule="auto" w:after="120" w:before="480"/>
      <w:contextualSpacing w:val="1"/>
    </w:pPr>
    <w:rPr>
      <w:b w:val="1"/>
      <w:sz w:val="48"/>
    </w:rPr>
  </w:style>
  <w:style w:styleId="Heading2" w:type="paragraph">
    <w:name w:val="heading 2"/>
    <w:basedOn w:val="Normal"/>
    <w:next w:val="Normal"/>
    <w:pPr>
      <w:spacing w:lineRule="auto" w:after="80" w:before="360"/>
      <w:contextualSpacing w:val="1"/>
    </w:pPr>
    <w:rPr>
      <w:b w:val="1"/>
      <w:sz w:val="36"/>
    </w:rPr>
  </w:style>
  <w:style w:styleId="Heading3" w:type="paragraph">
    <w:name w:val="heading 3"/>
    <w:basedOn w:val="Normal"/>
    <w:next w:val="Normal"/>
    <w:pPr>
      <w:spacing w:lineRule="auto" w:after="80" w:before="280"/>
      <w:contextualSpacing w:val="1"/>
    </w:pPr>
    <w:rPr>
      <w:b w:val="1"/>
      <w:sz w:val="28"/>
    </w:rPr>
  </w:style>
  <w:style w:styleId="Heading4" w:type="paragraph">
    <w:name w:val="heading 4"/>
    <w:basedOn w:val="Normal"/>
    <w:next w:val="Normal"/>
    <w:pPr>
      <w:spacing w:lineRule="auto" w:after="40" w:before="240"/>
      <w:contextualSpacing w:val="1"/>
    </w:pPr>
    <w:rPr>
      <w:b w:val="1"/>
      <w:sz w:val="24"/>
    </w:rPr>
  </w:style>
  <w:style w:styleId="Heading5" w:type="paragraph">
    <w:name w:val="heading 5"/>
    <w:basedOn w:val="Normal"/>
    <w:next w:val="Normal"/>
    <w:pPr>
      <w:spacing w:lineRule="auto" w:after="40" w:before="220"/>
      <w:contextualSpacing w:val="1"/>
    </w:pPr>
    <w:rPr>
      <w:b w:val="1"/>
      <w:sz w:val="22"/>
    </w:rPr>
  </w:style>
  <w:style w:styleId="Heading6" w:type="paragraph">
    <w:name w:val="heading 6"/>
    <w:basedOn w:val="Normal"/>
    <w:next w:val="Normal"/>
    <w:pPr>
      <w:spacing w:lineRule="auto" w:after="40" w:before="200"/>
      <w:contextualSpacing w:val="1"/>
    </w:pPr>
    <w:rPr>
      <w:b w:val="1"/>
      <w:sz w:val="20"/>
    </w:rPr>
  </w:style>
  <w:style w:styleId="Title" w:type="paragraph">
    <w:name w:val="Title"/>
    <w:basedOn w:val="Normal"/>
    <w:next w:val="Normal"/>
    <w:pPr>
      <w:spacing w:lineRule="auto" w:after="120" w:before="480"/>
      <w:contextualSpacing w:val="1"/>
    </w:pPr>
    <w:rPr>
      <w:b w:val="1"/>
      <w:sz w:val="72"/>
    </w:rPr>
  </w:style>
  <w:style w:styleId="Subtitle" w:type="paragraph">
    <w:name w:val="Subtitle"/>
    <w:basedOn w:val="Normal"/>
    <w:next w:val="Normal"/>
    <w:pPr>
      <w:spacing w:lineRule="auto" w:after="80" w:before="360"/>
      <w:contextualSpacing w:val="1"/>
    </w:pPr>
    <w:rPr>
      <w:rFonts w:cs="Georgia" w:hAnsi="Georgia" w:eastAsia="Georgia" w:ascii="Georgia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14-Segurança das Redes sem Fio-2004 c.docx</dc:title>
</cp:coreProperties>
</file>