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color w:val="09387c"/>
          <w:rtl w:val="0"/>
        </w:rPr>
        <w:t xml:space="preserve">Como criar boas palavras-chave</w:t>
      </w:r>
    </w:p>
    <w:p w:rsidP="00000000" w:rsidRPr="00000000" w:rsidR="00000000" w:rsidDel="00000000" w:rsidRDefault="00000000">
      <w:pPr>
        <w:spacing w:lineRule="auto" w:after="0" w:line="24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after="0" w:line="24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Todos os dias utilizamos </w:t>
      </w:r>
      <w:r w:rsidRPr="00000000" w:rsidR="00000000" w:rsidDel="00000000">
        <w:rPr>
          <w:rFonts w:cs="Verdana" w:hAnsi="Verdana" w:eastAsia="Verdana" w:ascii="Verdana"/>
          <w:i w:val="1"/>
          <w:color w:val="585858"/>
          <w:rtl w:val="0"/>
        </w:rPr>
        <w:t xml:space="preserve">passwords</w:t>
      </w: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 para acesso aos mais variados serviços ou aplicações. Uma password, senha, palavra-chave ou passe serve para aceder a estes serviços através de autenticação fidedigna de identidade e garantia pessoal de acesso. Estas são por norma privadas para o utilizador e devem ser bem salvaguardadas para evitar roubos de identidade e fraudes de identidade.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A salvaguarda de uma </w:t>
      </w:r>
      <w:r w:rsidRPr="00000000" w:rsidR="00000000" w:rsidDel="00000000">
        <w:rPr>
          <w:rFonts w:cs="Verdana" w:hAnsi="Verdana" w:eastAsia="Verdana" w:ascii="Verdana"/>
          <w:i w:val="1"/>
          <w:color w:val="585858"/>
          <w:rtl w:val="0"/>
        </w:rPr>
        <w:t xml:space="preserve">password </w:t>
      </w: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começa logo na sua criação. Ao gerar a</w:t>
      </w:r>
      <w:r w:rsidRPr="00000000" w:rsidR="00000000" w:rsidDel="00000000">
        <w:rPr>
          <w:rFonts w:cs="Verdana" w:hAnsi="Verdana" w:eastAsia="Verdana" w:ascii="Verdana"/>
          <w:i w:val="1"/>
          <w:color w:val="585858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sua</w:t>
      </w:r>
      <w:r w:rsidRPr="00000000" w:rsidR="00000000" w:rsidDel="00000000">
        <w:rPr>
          <w:rFonts w:cs="Verdana" w:hAnsi="Verdana" w:eastAsia="Verdana" w:ascii="Verdana"/>
          <w:i w:val="1"/>
          <w:color w:val="585858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senha, o utilizador deve ler atentamente as regras de formulação da mesma. Esta deve ser tão complexa quanto a criticidade do serviço a que se destina. Pode usar uma palavra-chave fraca para aceder ao site de um jornal, mas é evidente que a palavra-chave que usa para o seu mail deve garantir maior segurança e a que usa para consultar ou movimentar a sua conta bancária deve ter uma complexidade ainda mais elevada.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Um cuidado a ter na criação de uma boa palavra-chave é o de não usar elementos pessoais associados a si ou conhecidos por mais pessoas que não o próprio, tais como: datas de nascimento, partes do nome e apelidos, morada, números de identidade, contribuinte, etc. É relativamente fácil obter esta informação a respeito de qualquer pessoa e testá-la em seguida como senha de acesso em qualquer serviço possivelmente subscrito pelo utilizador.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De evitar são ainda senhas</w:t>
      </w:r>
      <w:r w:rsidRPr="00000000" w:rsidR="00000000" w:rsidDel="00000000">
        <w:rPr>
          <w:rFonts w:cs="Verdana" w:hAnsi="Verdana" w:eastAsia="Verdana" w:ascii="Verdana"/>
          <w:i w:val="1"/>
          <w:color w:val="585858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criadas com a proximidade entre caracteres no teclado, como "QwerTAsdfG". Para além de serem já conhecidas, estas senhas são facilmente observáveis no momento da digitação. Para reforçar a proteção contra ataques conhecidos, aconselha-se a utilização do comprimento máximo admissível para senhas, definido pelo sistema de autenticação em causa e desaconselha-se a utilização de palavras encontradas em listas ou dicionários de língua portuguesa ou estrangeira.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Formular uma palavra-chave segura requer imaginação. Por um lado esta deve ser facilmente memorizável, por outro, deve ser difícil de adivinhar por terceiros. Uma forma de aumentar a robustez da senha é a combinação não sequencial de letras, números e símbolos Existem algumas dicas que podem ajudar a criar uma senha forte. Uma metodologia possível será identificar uma frase que lhe seja fácil de lembrar; Exemplo: “criar password forte em três passos para melhorar a segurança”. De seguida utilizar na sua </w:t>
      </w:r>
      <w:r w:rsidRPr="00000000" w:rsidR="00000000" w:rsidDel="00000000">
        <w:rPr>
          <w:rFonts w:cs="Verdana" w:hAnsi="Verdana" w:eastAsia="Verdana" w:ascii="Verdana"/>
          <w:i w:val="1"/>
          <w:color w:val="585858"/>
          <w:rtl w:val="0"/>
        </w:rPr>
        <w:t xml:space="preserve">password</w:t>
      </w: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 a primeira letra de cada palavra: “CPFETPPMAS”.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Finalmente poderá ainda substituir letras maiúsculas por minúsculas e letras por números e símbolos: “cPFe3ppm@s”.</w:t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Ciber-Segurança</w:t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Ciber-Segurança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105" w:firstLine="0" w:right="147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color w:val="585858"/>
          <w:rtl w:val="0"/>
        </w:rPr>
        <w:t xml:space="preserve">Autor da Foto: Federico Caputo</w:t>
      </w:r>
    </w:p>
    <w:p w:rsidP="00000000" w:rsidRPr="00000000" w:rsidR="00000000" w:rsidDel="00000000" w:rsidRDefault="00000000">
      <w:pPr>
        <w:spacing w:lineRule="auto" w:after="0" w:line="240"/>
        <w:ind w:left="105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585858"/>
          <w:rtl w:val="0"/>
        </w:rPr>
        <w:t xml:space="preserve">Nota: existe um ficheiro independente para download, com melhor resolução.</w:t>
      </w:r>
    </w:p>
    <w:p w:rsidP="00000000" w:rsidRPr="00000000" w:rsidR="00000000" w:rsidDel="00000000" w:rsidRDefault="00000000">
      <w:pPr>
        <w:spacing w:lineRule="auto" w:after="0" w:line="240" w:before="0"/>
        <w:ind w:left="105" w:firstLine="0" w:right="147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05" w:firstLine="0"/>
        <w:contextualSpacing w:val="0"/>
      </w:pPr>
      <w:r w:rsidRPr="00000000" w:rsidR="00000000" w:rsidDel="00000000">
        <w:drawing>
          <wp:inline distR="19050" distT="19050" distB="19050" distL="19050">
            <wp:extent cy="3604895" cx="540004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3604895" cx="540004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1906" w:h="16838"/>
      <w:pgMar w:left="1701" w:right="1701" w:top="1417" w:bottom="9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00" w:line="240" w:before="100"/>
      <w:ind w:left="0" w:firstLine="0" w:right="0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8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100" w:line="240" w:before="100"/>
      <w:ind w:left="0" w:firstLine="0" w:right="0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36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1-Como criar boas palavras-chave - 2477 caracteres.docx</dc:title>
</cp:coreProperties>
</file>