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B" w:rsidRPr="002672C0" w:rsidRDefault="00F6542B" w:rsidP="00F6542B">
      <w:pPr>
        <w:pStyle w:val="CM8"/>
        <w:jc w:val="both"/>
        <w:rPr>
          <w:rFonts w:asciiTheme="majorHAnsi" w:hAnsiTheme="majorHAnsi" w:cs="Interstate Mono"/>
          <w:b/>
          <w:color w:val="221E1F"/>
          <w:sz w:val="44"/>
          <w:lang w:val="pt-PT"/>
        </w:rPr>
      </w:pPr>
      <w:r>
        <w:rPr>
          <w:rFonts w:asciiTheme="majorHAnsi" w:hAnsiTheme="majorHAnsi" w:cs="Interstate Mono"/>
          <w:b/>
          <w:color w:val="221E1F"/>
          <w:sz w:val="44"/>
          <w:lang w:val="pt-PT"/>
        </w:rPr>
        <w:t>Uma noite a o</w:t>
      </w:r>
      <w:r w:rsidRPr="002672C0">
        <w:rPr>
          <w:rFonts w:asciiTheme="majorHAnsi" w:hAnsiTheme="majorHAnsi" w:cs="Interstate Mono"/>
          <w:b/>
          <w:color w:val="221E1F"/>
          <w:sz w:val="44"/>
          <w:lang w:val="pt-PT"/>
        </w:rPr>
        <w:t>lhar para futuro em 2020</w:t>
      </w:r>
    </w:p>
    <w:p w:rsidR="008E2BB2" w:rsidRDefault="00262AEB"/>
    <w:p w:rsidR="00F6542B" w:rsidRDefault="00F6542B"/>
    <w:p w:rsidR="00F6542B" w:rsidRPr="002672C0" w:rsidRDefault="00F6542B" w:rsidP="00F6542B">
      <w:pPr>
        <w:pStyle w:val="CM10"/>
        <w:spacing w:after="282" w:line="280" w:lineRule="atLeast"/>
        <w:jc w:val="both"/>
        <w:rPr>
          <w:rFonts w:asciiTheme="majorHAnsi" w:hAnsiTheme="majorHAnsi" w:cs="Verdana"/>
          <w:color w:val="221E1F"/>
          <w:sz w:val="22"/>
          <w:lang w:val="pt-PT"/>
        </w:rPr>
      </w:pPr>
      <w:r w:rsidRPr="002672C0">
        <w:rPr>
          <w:rFonts w:asciiTheme="majorHAnsi" w:hAnsiTheme="majorHAnsi" w:cs="Verdana"/>
          <w:color w:val="221E1F"/>
          <w:sz w:val="22"/>
          <w:lang w:val="pt-PT"/>
        </w:rPr>
        <w:t>No próximo dia 27 de Setembro comemora-se a Noite Europeia dos I</w:t>
      </w:r>
      <w:r w:rsidR="00262AEB">
        <w:rPr>
          <w:rFonts w:asciiTheme="majorHAnsi" w:hAnsiTheme="majorHAnsi" w:cs="Verdana"/>
          <w:color w:val="221E1F"/>
          <w:sz w:val="22"/>
          <w:lang w:val="pt-PT"/>
        </w:rPr>
        <w:t>nvestigadores (NEI), uma inicia</w:t>
      </w:r>
      <w:r w:rsidRPr="002672C0">
        <w:rPr>
          <w:rFonts w:asciiTheme="majorHAnsi" w:hAnsiTheme="majorHAnsi" w:cs="Verdana"/>
          <w:color w:val="221E1F"/>
          <w:sz w:val="22"/>
          <w:lang w:val="pt-PT"/>
        </w:rPr>
        <w:t>tiva promovida pela Comissão Europeia. Em Portugal estão previstas atividades em 27 localidades espalhadas por todo o país, incluindo as regiões autónomas. O tema escolhido para Portugal é o “Futuro 2020”, n</w:t>
      </w:r>
      <w:bookmarkStart w:id="0" w:name="_GoBack"/>
      <w:bookmarkEnd w:id="0"/>
      <w:r w:rsidRPr="002672C0">
        <w:rPr>
          <w:rFonts w:asciiTheme="majorHAnsi" w:hAnsiTheme="majorHAnsi" w:cs="Verdana"/>
          <w:color w:val="221E1F"/>
          <w:sz w:val="22"/>
          <w:lang w:val="pt-PT"/>
        </w:rPr>
        <w:t xml:space="preserve">o sentido de antecipar a discussão sobre as novas diretrizes da União Europeia para a Investigação e Inovação – Horizonte 2020 –, que entrarão em vigor já em 2014. Com um programa muito diversificado, a NEI proporciona a oportunidade de contactar diretamente com cientistas através de </w:t>
      </w:r>
      <w:proofErr w:type="spellStart"/>
      <w:r w:rsidRPr="002672C0">
        <w:rPr>
          <w:rFonts w:asciiTheme="majorHAnsi" w:hAnsiTheme="majorHAnsi" w:cs="Verdana"/>
          <w:color w:val="221E1F"/>
          <w:sz w:val="22"/>
          <w:lang w:val="pt-PT"/>
        </w:rPr>
        <w:t>actividades</w:t>
      </w:r>
      <w:proofErr w:type="spellEnd"/>
      <w:r w:rsidRPr="002672C0">
        <w:rPr>
          <w:rFonts w:asciiTheme="majorHAnsi" w:hAnsiTheme="majorHAnsi" w:cs="Verdana"/>
          <w:color w:val="221E1F"/>
          <w:sz w:val="22"/>
          <w:lang w:val="pt-PT"/>
        </w:rPr>
        <w:t xml:space="preserve"> para todos os gostos, incluindo mãos-na-massa</w:t>
      </w:r>
      <w:r w:rsidR="00262AEB">
        <w:rPr>
          <w:rFonts w:asciiTheme="majorHAnsi" w:hAnsiTheme="majorHAnsi" w:cs="Verdana"/>
          <w:color w:val="221E1F"/>
          <w:sz w:val="22"/>
          <w:lang w:val="pt-PT"/>
        </w:rPr>
        <w:t xml:space="preserve">, passeios científicos, </w:t>
      </w:r>
      <w:proofErr w:type="gramStart"/>
      <w:r w:rsidR="00262AEB">
        <w:rPr>
          <w:rFonts w:asciiTheme="majorHAnsi" w:hAnsiTheme="majorHAnsi" w:cs="Verdana"/>
          <w:color w:val="221E1F"/>
          <w:sz w:val="22"/>
          <w:lang w:val="pt-PT"/>
        </w:rPr>
        <w:t>work</w:t>
      </w:r>
      <w:r w:rsidRPr="002672C0">
        <w:rPr>
          <w:rFonts w:asciiTheme="majorHAnsi" w:hAnsiTheme="majorHAnsi" w:cs="Verdana"/>
          <w:color w:val="221E1F"/>
          <w:sz w:val="22"/>
          <w:lang w:val="pt-PT"/>
        </w:rPr>
        <w:t>shops</w:t>
      </w:r>
      <w:proofErr w:type="gramEnd"/>
      <w:r w:rsidRPr="002672C0">
        <w:rPr>
          <w:rFonts w:asciiTheme="majorHAnsi" w:hAnsiTheme="majorHAnsi" w:cs="Verdana"/>
          <w:color w:val="221E1F"/>
          <w:sz w:val="22"/>
          <w:lang w:val="pt-PT"/>
        </w:rPr>
        <w:t xml:space="preserve">, debates, exposições, cinema ao ar livre, entre muitas outras. </w:t>
      </w:r>
    </w:p>
    <w:p w:rsidR="00F6542B" w:rsidRPr="002672C0" w:rsidRDefault="00F6542B" w:rsidP="00F6542B">
      <w:pPr>
        <w:pStyle w:val="CM10"/>
        <w:spacing w:after="282" w:line="280" w:lineRule="atLeast"/>
        <w:jc w:val="both"/>
        <w:rPr>
          <w:rFonts w:asciiTheme="majorHAnsi" w:hAnsiTheme="majorHAnsi" w:cs="Verdana"/>
          <w:color w:val="221E1F"/>
          <w:sz w:val="22"/>
          <w:lang w:val="pt-PT"/>
        </w:rPr>
      </w:pPr>
      <w:r w:rsidRPr="002672C0">
        <w:rPr>
          <w:rFonts w:asciiTheme="majorHAnsi" w:hAnsiTheme="majorHAnsi" w:cs="Verdana"/>
          <w:color w:val="221E1F"/>
          <w:sz w:val="22"/>
          <w:lang w:val="pt-PT"/>
        </w:rPr>
        <w:t>As temáticas variam, mas gravitam sempre em torno do tema pri</w:t>
      </w:r>
      <w:r w:rsidR="00262AEB">
        <w:rPr>
          <w:rFonts w:asciiTheme="majorHAnsi" w:hAnsiTheme="majorHAnsi" w:cs="Verdana"/>
          <w:color w:val="221E1F"/>
          <w:sz w:val="22"/>
          <w:lang w:val="pt-PT"/>
        </w:rPr>
        <w:t>ncipal: o Futuro em 2020. Alter</w:t>
      </w:r>
      <w:r w:rsidRPr="002672C0">
        <w:rPr>
          <w:rFonts w:asciiTheme="majorHAnsi" w:hAnsiTheme="majorHAnsi" w:cs="Verdana"/>
          <w:color w:val="221E1F"/>
          <w:sz w:val="22"/>
          <w:lang w:val="pt-PT"/>
        </w:rPr>
        <w:t xml:space="preserve">ações climáticas, alimentação, energias renováveis, arquitetura e urbanismo, e agricultura são alguns exemplos do que se poderá ver, ouvir e experimentar ao longo do dia 27 de Setembro. As atividades destinam-se a todos os tipos de público, ainda que algumas sejam dirigidas sobretudo ao público escolar, e têm entrada livre. No entanto, determinadas atividades são acessíveis apenas mediante inscrição prévia. </w:t>
      </w:r>
    </w:p>
    <w:p w:rsidR="00F6542B" w:rsidRPr="002672C0" w:rsidRDefault="00F6542B" w:rsidP="00F6542B">
      <w:pPr>
        <w:pStyle w:val="CM10"/>
        <w:spacing w:after="282" w:line="280" w:lineRule="atLeast"/>
        <w:jc w:val="both"/>
        <w:rPr>
          <w:rFonts w:asciiTheme="majorHAnsi" w:hAnsiTheme="majorHAnsi" w:cs="Verdana"/>
          <w:color w:val="221E1F"/>
          <w:sz w:val="22"/>
          <w:lang w:val="pt-PT"/>
        </w:rPr>
      </w:pPr>
      <w:r w:rsidRPr="002672C0">
        <w:rPr>
          <w:rFonts w:asciiTheme="majorHAnsi" w:hAnsiTheme="majorHAnsi" w:cs="Verdana"/>
          <w:color w:val="221E1F"/>
          <w:sz w:val="22"/>
          <w:lang w:val="pt-PT"/>
        </w:rPr>
        <w:t xml:space="preserve">A parceria com a SIC notícias permitirá o acompanhamento de algumas das ações desenvolvidas, em particular as que terão lugar no Pavilhão do Conhecimento, em Lisboa. </w:t>
      </w:r>
    </w:p>
    <w:p w:rsidR="00F6542B" w:rsidRPr="002672C0" w:rsidRDefault="00F6542B" w:rsidP="00F6542B">
      <w:pPr>
        <w:pStyle w:val="CM10"/>
        <w:spacing w:after="282" w:line="280" w:lineRule="atLeast"/>
        <w:jc w:val="both"/>
        <w:rPr>
          <w:rFonts w:asciiTheme="majorHAnsi" w:hAnsiTheme="majorHAnsi" w:cs="Verdana"/>
          <w:color w:val="221E1F"/>
          <w:sz w:val="22"/>
          <w:lang w:val="pt-PT"/>
        </w:rPr>
      </w:pPr>
      <w:r w:rsidRPr="002672C0">
        <w:rPr>
          <w:rFonts w:asciiTheme="majorHAnsi" w:hAnsiTheme="majorHAnsi" w:cs="Verdana"/>
          <w:color w:val="221E1F"/>
          <w:sz w:val="22"/>
          <w:lang w:val="pt-PT"/>
        </w:rPr>
        <w:t>Para além de pretender estabelecer uma ponte entre os investigadores e o público geral, a NEI propõe-se ainda a servir de montra para a investigação científica levada a cabo nos vários institutos e universidades participantes, bem como a contribuir para a desdramatização da imagem dos cientis</w:t>
      </w:r>
      <w:r w:rsidRPr="002672C0">
        <w:rPr>
          <w:rFonts w:asciiTheme="majorHAnsi" w:hAnsiTheme="majorHAnsi" w:cs="Verdana"/>
          <w:color w:val="221E1F"/>
          <w:sz w:val="22"/>
          <w:lang w:val="pt-PT"/>
        </w:rPr>
        <w:softHyphen/>
        <w:t xml:space="preserve">tas junto do público. </w:t>
      </w:r>
    </w:p>
    <w:p w:rsidR="00F6542B" w:rsidRPr="002672C0" w:rsidRDefault="00F6542B" w:rsidP="00F6542B">
      <w:pPr>
        <w:pStyle w:val="CM4"/>
        <w:jc w:val="both"/>
        <w:rPr>
          <w:rFonts w:asciiTheme="majorHAnsi" w:hAnsiTheme="majorHAnsi" w:cs="Verdana"/>
          <w:color w:val="221E1F"/>
          <w:sz w:val="22"/>
          <w:lang w:val="pt-PT"/>
        </w:rPr>
      </w:pPr>
      <w:r w:rsidRPr="002672C0">
        <w:rPr>
          <w:rFonts w:asciiTheme="majorHAnsi" w:hAnsiTheme="majorHAnsi" w:cs="Verdana"/>
          <w:color w:val="221E1F"/>
          <w:sz w:val="22"/>
          <w:lang w:val="pt-PT"/>
        </w:rPr>
        <w:t xml:space="preserve">Esta iniciativa é financiada pelo 7º Programa-Quadro de I&amp;DT e pelas Ações Marie Curie, ambos promovidos pela Comissão Europeia, e acontece desde 2005 na última sexta-feira de Setembro em vários países da Europa em simultâneo. </w:t>
      </w:r>
    </w:p>
    <w:p w:rsidR="00F6542B" w:rsidRPr="002672C0" w:rsidRDefault="00F6542B" w:rsidP="00F6542B">
      <w:pPr>
        <w:pStyle w:val="Default"/>
        <w:rPr>
          <w:rFonts w:asciiTheme="majorHAnsi" w:hAnsiTheme="majorHAnsi"/>
          <w:lang w:val="pt-PT"/>
        </w:rPr>
      </w:pPr>
    </w:p>
    <w:p w:rsidR="00F6542B" w:rsidRPr="002672C0" w:rsidRDefault="00F6542B" w:rsidP="00F6542B">
      <w:pPr>
        <w:pStyle w:val="Default"/>
        <w:rPr>
          <w:rFonts w:asciiTheme="majorHAnsi" w:hAnsiTheme="majorHAnsi"/>
          <w:lang w:val="pt-PT"/>
        </w:rPr>
      </w:pPr>
    </w:p>
    <w:p w:rsidR="00F6542B" w:rsidRDefault="00F6542B" w:rsidP="00F6542B">
      <w:pPr>
        <w:pStyle w:val="Default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t>Ciência na Imprensa Regional – Ciência Viva</w:t>
      </w:r>
    </w:p>
    <w:p w:rsidR="00F6542B" w:rsidRDefault="00F6542B" w:rsidP="00F6542B">
      <w:pPr>
        <w:pStyle w:val="Default"/>
        <w:rPr>
          <w:rFonts w:asciiTheme="majorHAnsi" w:hAnsiTheme="majorHAnsi"/>
          <w:lang w:val="pt-PT"/>
        </w:rPr>
      </w:pPr>
    </w:p>
    <w:p w:rsidR="00F6542B" w:rsidRDefault="00F6542B" w:rsidP="00F6542B">
      <w:pPr>
        <w:pStyle w:val="Default"/>
        <w:rPr>
          <w:rFonts w:asciiTheme="majorHAnsi" w:hAnsiTheme="majorHAnsi"/>
          <w:lang w:val="pt-PT"/>
        </w:rPr>
      </w:pPr>
    </w:p>
    <w:p w:rsidR="00F6542B" w:rsidRDefault="00F6542B" w:rsidP="00F6542B">
      <w:pPr>
        <w:pStyle w:val="Default"/>
        <w:rPr>
          <w:rFonts w:asciiTheme="majorHAnsi" w:hAnsiTheme="majorHAnsi"/>
          <w:lang w:val="pt-PT"/>
        </w:rPr>
      </w:pPr>
    </w:p>
    <w:p w:rsidR="00F6542B" w:rsidRPr="002672C0" w:rsidRDefault="00F6542B" w:rsidP="00F6542B">
      <w:pPr>
        <w:pStyle w:val="Default"/>
        <w:rPr>
          <w:rFonts w:asciiTheme="majorHAnsi" w:hAnsiTheme="majorHAnsi"/>
          <w:lang w:val="pt-PT"/>
        </w:rPr>
      </w:pPr>
      <w:r>
        <w:rPr>
          <w:rFonts w:asciiTheme="majorHAnsi" w:hAnsiTheme="majorHAnsi"/>
          <w:lang w:val="pt-PT"/>
        </w:rPr>
        <w:t>INFORMAÇÕES COMPLEMENTARES / NOTAS AO EDITOR</w:t>
      </w:r>
    </w:p>
    <w:p w:rsidR="00F6542B" w:rsidRPr="002672C0" w:rsidRDefault="00F6542B" w:rsidP="00F6542B">
      <w:pPr>
        <w:pStyle w:val="CM3"/>
        <w:rPr>
          <w:rFonts w:asciiTheme="majorHAnsi" w:hAnsiTheme="majorHAnsi" w:cs="Interstate Mono"/>
          <w:color w:val="221E1F"/>
          <w:sz w:val="20"/>
          <w:lang w:val="pt-PT"/>
        </w:rPr>
      </w:pPr>
    </w:p>
    <w:p w:rsidR="00F6542B" w:rsidRPr="002672C0" w:rsidRDefault="00F6542B" w:rsidP="00F6542B">
      <w:pPr>
        <w:pStyle w:val="CM3"/>
        <w:rPr>
          <w:rFonts w:asciiTheme="majorHAnsi" w:hAnsiTheme="majorHAnsi" w:cs="Interstate Mono"/>
          <w:b/>
          <w:color w:val="221E1F"/>
          <w:sz w:val="20"/>
          <w:lang w:val="pt-PT"/>
        </w:rPr>
      </w:pPr>
      <w:r w:rsidRPr="002672C0">
        <w:rPr>
          <w:rFonts w:asciiTheme="majorHAnsi" w:hAnsiTheme="majorHAnsi" w:cs="Interstate Mono"/>
          <w:b/>
          <w:color w:val="221E1F"/>
          <w:sz w:val="20"/>
          <w:lang w:val="pt-PT"/>
        </w:rPr>
        <w:t xml:space="preserve">Consórcio organizador: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Ciência Viva – Agência Nacional para a Cultura Científica e Tecnológica;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Instituto de Biologia Molecular e Celular • Instituto de Engenharia Biomédica (IBMC•INEB);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Instituto de Tecnologia Química e Biológica (ITQB) / Instituto Gulbenkian de Ciência (IGC);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Centro de Astrofísica da Universidade do Porto (CAUP);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Museu da Ciência da Universidade de Coimbra;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Universidade de Lisboa;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Universidade de Évora;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Universidade do Algarve;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Universidade dos Açores; </w:t>
      </w:r>
    </w:p>
    <w:p w:rsidR="00F6542B" w:rsidRPr="002672C0" w:rsidRDefault="00F6542B" w:rsidP="00F6542B">
      <w:pPr>
        <w:pStyle w:val="Default"/>
        <w:numPr>
          <w:ilvl w:val="0"/>
          <w:numId w:val="1"/>
        </w:numPr>
        <w:rPr>
          <w:rFonts w:asciiTheme="majorHAnsi" w:hAnsiTheme="majorHAnsi" w:cs="Verdana"/>
          <w:color w:val="221E1F"/>
          <w:sz w:val="18"/>
          <w:lang w:val="pt-PT"/>
        </w:rPr>
      </w:pP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Universidade da Madeira. </w:t>
      </w:r>
    </w:p>
    <w:p w:rsidR="00F6542B" w:rsidRPr="002672C0" w:rsidRDefault="00F6542B" w:rsidP="00F6542B">
      <w:pPr>
        <w:pStyle w:val="Default"/>
        <w:rPr>
          <w:rFonts w:asciiTheme="majorHAnsi" w:hAnsiTheme="majorHAnsi" w:cs="Verdana"/>
          <w:color w:val="221E1F"/>
          <w:sz w:val="18"/>
          <w:lang w:val="pt-PT"/>
        </w:rPr>
      </w:pPr>
    </w:p>
    <w:p w:rsidR="00F6542B" w:rsidRPr="002672C0" w:rsidRDefault="00F6542B" w:rsidP="00F6542B">
      <w:pPr>
        <w:pStyle w:val="CM9"/>
        <w:spacing w:after="520" w:line="248" w:lineRule="atLeast"/>
        <w:rPr>
          <w:rFonts w:asciiTheme="majorHAnsi" w:hAnsiTheme="majorHAnsi" w:cs="Verdana"/>
          <w:color w:val="221E1F"/>
          <w:sz w:val="18"/>
          <w:lang w:val="pt-PT"/>
        </w:rPr>
      </w:pPr>
      <w:r>
        <w:rPr>
          <w:rFonts w:asciiTheme="majorHAnsi" w:hAnsiTheme="majorHAnsi" w:cs="Verdana"/>
          <w:color w:val="221E1F"/>
          <w:sz w:val="18"/>
          <w:lang w:val="pt-PT"/>
        </w:rPr>
        <w:t>Locais:</w:t>
      </w:r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 Alcanena, Almeida, Aveiro, Braga, Bragança, Coimbra, Constância, Estremoz, Évora, Faro, Funchal, Grândola, Guarda, Ilha de S. Miguel, Ilha do Faial, Ilha Terceira, Lagos, Lisboa, </w:t>
      </w:r>
      <w:proofErr w:type="spellStart"/>
      <w:r w:rsidRPr="002672C0">
        <w:rPr>
          <w:rFonts w:asciiTheme="majorHAnsi" w:hAnsiTheme="majorHAnsi" w:cs="Verdana"/>
          <w:color w:val="221E1F"/>
          <w:sz w:val="18"/>
          <w:lang w:val="pt-PT"/>
        </w:rPr>
        <w:t>Lousal</w:t>
      </w:r>
      <w:proofErr w:type="spellEnd"/>
      <w:r w:rsidRPr="002672C0">
        <w:rPr>
          <w:rFonts w:asciiTheme="majorHAnsi" w:hAnsiTheme="majorHAnsi" w:cs="Verdana"/>
          <w:color w:val="221E1F"/>
          <w:sz w:val="18"/>
          <w:lang w:val="pt-PT"/>
        </w:rPr>
        <w:t xml:space="preserve">, Olhão, Porto, Porto Moniz, Proença-a-Nova, Santa Maria da Feira, Sintra, Tavira, Vila do Conde. </w:t>
      </w:r>
    </w:p>
    <w:p w:rsidR="00F6542B" w:rsidRPr="002672C0" w:rsidRDefault="00F6542B" w:rsidP="00F6542B">
      <w:pPr>
        <w:pStyle w:val="Default"/>
        <w:spacing w:line="246" w:lineRule="atLeast"/>
        <w:ind w:right="4242"/>
        <w:rPr>
          <w:rFonts w:asciiTheme="majorHAnsi" w:hAnsiTheme="majorHAnsi"/>
          <w:lang w:val="pt-PT"/>
        </w:rPr>
      </w:pPr>
      <w:r w:rsidRPr="002672C0">
        <w:rPr>
          <w:rFonts w:asciiTheme="majorHAnsi" w:hAnsiTheme="majorHAnsi"/>
          <w:color w:val="221E1F"/>
          <w:sz w:val="20"/>
          <w:lang w:val="pt-PT"/>
        </w:rPr>
        <w:t>Mais informações e programa</w:t>
      </w:r>
      <w:r>
        <w:rPr>
          <w:rFonts w:asciiTheme="majorHAnsi" w:hAnsiTheme="majorHAnsi"/>
          <w:color w:val="221E1F"/>
          <w:sz w:val="20"/>
          <w:lang w:val="pt-PT"/>
        </w:rPr>
        <w:t xml:space="preserve">ção completa </w:t>
      </w:r>
      <w:proofErr w:type="gramStart"/>
      <w:r>
        <w:rPr>
          <w:rFonts w:asciiTheme="majorHAnsi" w:hAnsiTheme="majorHAnsi"/>
          <w:color w:val="221E1F"/>
          <w:sz w:val="20"/>
          <w:lang w:val="pt-PT"/>
        </w:rPr>
        <w:t>em</w:t>
      </w:r>
      <w:proofErr w:type="gramEnd"/>
      <w:r>
        <w:rPr>
          <w:rFonts w:asciiTheme="majorHAnsi" w:hAnsiTheme="majorHAnsi"/>
          <w:color w:val="221E1F"/>
          <w:sz w:val="20"/>
          <w:lang w:val="pt-PT"/>
        </w:rPr>
        <w:t xml:space="preserve">: </w:t>
      </w:r>
      <w:hyperlink r:id="rId5" w:history="1">
        <w:r w:rsidRPr="002672C0">
          <w:rPr>
            <w:rStyle w:val="Hyperlink"/>
            <w:rFonts w:asciiTheme="majorHAnsi" w:hAnsiTheme="majorHAnsi"/>
            <w:sz w:val="28"/>
            <w:lang w:val="pt-PT"/>
          </w:rPr>
          <w:t>www.nei2013.eu</w:t>
        </w:r>
      </w:hyperlink>
    </w:p>
    <w:p w:rsidR="00F6542B" w:rsidRPr="002672C0" w:rsidRDefault="00F6542B" w:rsidP="00F6542B">
      <w:pPr>
        <w:tabs>
          <w:tab w:val="left" w:pos="7824"/>
        </w:tabs>
      </w:pPr>
    </w:p>
    <w:p w:rsidR="00F6542B" w:rsidRDefault="00F6542B"/>
    <w:sectPr w:rsidR="00F6542B" w:rsidSect="00574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erstate Mono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C1B33E"/>
    <w:multiLevelType w:val="hybridMultilevel"/>
    <w:tmpl w:val="662281E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6542B"/>
    <w:rsid w:val="0024012E"/>
    <w:rsid w:val="00262AEB"/>
    <w:rsid w:val="00574AE5"/>
    <w:rsid w:val="00C11DF3"/>
    <w:rsid w:val="00F6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8">
    <w:name w:val="CM8"/>
    <w:basedOn w:val="Normal"/>
    <w:next w:val="Normal"/>
    <w:uiPriority w:val="99"/>
    <w:rsid w:val="00F6542B"/>
    <w:pPr>
      <w:widowControl w:val="0"/>
      <w:autoSpaceDE w:val="0"/>
      <w:autoSpaceDN w:val="0"/>
      <w:adjustRightInd w:val="0"/>
      <w:spacing w:after="0" w:line="240" w:lineRule="auto"/>
    </w:pPr>
    <w:rPr>
      <w:rFonts w:ascii="Interstate Mono" w:eastAsia="Times New Roman" w:hAnsi="Interstate Mono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F6542B"/>
    <w:pPr>
      <w:widowControl w:val="0"/>
      <w:autoSpaceDE w:val="0"/>
      <w:autoSpaceDN w:val="0"/>
      <w:adjustRightInd w:val="0"/>
      <w:spacing w:after="0" w:line="240" w:lineRule="auto"/>
    </w:pPr>
    <w:rPr>
      <w:rFonts w:ascii="Interstate Mono" w:eastAsia="Times New Roman" w:hAnsi="Interstate Mono" w:cs="Interstate Mono"/>
      <w:color w:val="000000"/>
      <w:sz w:val="24"/>
      <w:szCs w:val="24"/>
      <w:lang w:val="en-US"/>
    </w:rPr>
  </w:style>
  <w:style w:type="paragraph" w:customStyle="1" w:styleId="CM3">
    <w:name w:val="CM3"/>
    <w:basedOn w:val="Default"/>
    <w:next w:val="Default"/>
    <w:uiPriority w:val="99"/>
    <w:rsid w:val="00F6542B"/>
    <w:pPr>
      <w:spacing w:line="24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F6542B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6542B"/>
    <w:pPr>
      <w:spacing w:line="2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F6542B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semiHidden/>
    <w:rsid w:val="00F6542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i2013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2013-09-23T11:03:00Z</dcterms:created>
  <dcterms:modified xsi:type="dcterms:W3CDTF">2013-09-23T11:06:00Z</dcterms:modified>
</cp:coreProperties>
</file>