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40" w:rsidRPr="00FE3E67" w:rsidRDefault="00FE3E67" w:rsidP="00FE3E67">
      <w:pPr>
        <w:spacing w:line="360" w:lineRule="auto"/>
        <w:jc w:val="both"/>
        <w:rPr>
          <w:rFonts w:ascii="Gill Sans MT" w:hAnsi="Gill Sans MT"/>
          <w:sz w:val="16"/>
          <w:szCs w:val="16"/>
        </w:rPr>
      </w:pPr>
      <w:r w:rsidRPr="00FE3E67">
        <w:rPr>
          <w:rFonts w:ascii="Gill Sans MT" w:hAnsi="Gill Sans MT"/>
          <w:b/>
          <w:sz w:val="32"/>
          <w:szCs w:val="32"/>
        </w:rPr>
        <w:t>Estudo português sobre obesidade das c</w:t>
      </w:r>
      <w:r w:rsidR="00DE1440" w:rsidRPr="00FE3E67">
        <w:rPr>
          <w:rFonts w:ascii="Gill Sans MT" w:hAnsi="Gill Sans MT"/>
          <w:b/>
          <w:sz w:val="32"/>
          <w:szCs w:val="32"/>
        </w:rPr>
        <w:t>rianças que veem muita televisão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As crianças que passam mais tempo a ver televisão apresentam maior risco de obesidade e tensão arterial alta, revela um estudo desenvolvido por uma equipa de investigadores, liderada pela especialista Cristina Padez, da Universidade de Coimbra (UC).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 xml:space="preserve">A pesquisa, que pretendia avaliar a alteração dos valores de obesidade infantil da população portuguesa, de 2002 a 2009, e conhecer a associação entre a obesidade infantil e os comportamentos familiares, hábitos sedentários e o ambiente onde vivem, envolveu 17424 mil crianças, de </w:t>
      </w:r>
      <w:proofErr w:type="spellStart"/>
      <w:r w:rsidRPr="00FE3E67">
        <w:rPr>
          <w:sz w:val="24"/>
          <w:szCs w:val="24"/>
        </w:rPr>
        <w:t>jardins-de-infância</w:t>
      </w:r>
      <w:proofErr w:type="spellEnd"/>
      <w:r w:rsidRPr="00FE3E67">
        <w:rPr>
          <w:sz w:val="24"/>
          <w:szCs w:val="24"/>
        </w:rPr>
        <w:t xml:space="preserve"> e de escolas de várias regiões do país, com idades compreendidas entre os 3 e os 11 anos. 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Também os seus familiares participaram no inquérito sobre hábitos alimentares, horas passadas a ver televisão, ao computador ou a jogar jogos eletrónicos e sobre o ambiente na área de residência.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Ao avaliar os efeitos do tempo a ver televisão, ao computador e dos jogos eletrónicos nos valores da obesidade infantil, a investigação conclui que a televisão tem o maior impacto no excesso de peso e no aumento da tensão arterial, o que é explicado pela coordenadora do estudo «pelo facto de as crianças estarem mais expostas a publicidade de produtos alimentares, induzindo-as à ingestão de comida normalmente pouco saudáveis. Por outro lado, a televisão é mais passiva. O computador e os jogos eletrónicos exigem mais concentração e interação».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Financiado pela Fundação para a Ciência e Tecnologia (FCT) e já com seis artigos científicos publicados em jornais e revistas internacionais, o estudo determinou a percentagem de crianças que passam mais de duas horas diárias em frente ao televisor, ultrapassando os limites considerados de referência (da Academia Americana de Pediatria): 28% de meninos e 26% de meninas veem mais de duas horas de televisão por dia, durante a semana, Mas, ao fim de semana, a percentagem dispara – 75% meninos e 74% meninas.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lastRenderedPageBreak/>
        <w:t xml:space="preserve">Para a também coordenadora do Centro de Investigação em Antropologia da Saúde, «é urgente corrigir este e outros hábitos errados para que não se perpetuem e tenham implicações sérias na idade adulta. Os hábitos criados na infância tendem a prolongar-se para a vida adulta. Nos adultos encontramos uma forte associação entre o tempo que eles veem televisão e valores de obesidade, hipertensão arterial, diabetes tipo II, entre outros problemas». 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Por outro lado, contrariamente ao que a generalidade dos pais pensa, «o simples facto de uma criança ser obesa apresenta três problemas: em 60% dos casos as crianças obesas apresentam já pelo menos um fator de risco que normalmente apenas se associam aos adultos como hipertensão, colesterol elevado, triglicéridos; cerca de 40% permanece obesa na vida adulta e, mesmo as crianças que normalizam o seu peso com o crescimento, o simples facto de terem sido obesas é um risco para o aparecimento de algumas doenças principalmente cardiovasculares na vida adulta. Por isso, os pais devem limitar o tempo de televisão e estimular as brincadeiras ativas», alerta.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FE3E67">
        <w:rPr>
          <w:sz w:val="24"/>
          <w:szCs w:val="24"/>
        </w:rPr>
        <w:t>A equipa centrou-se igualmente na relação entre o ambiente onde as crianças vivem e o excesso de peso. O tipo de lojas, supermercados ou centros comerciais da zona de residência foi analisado, bem como a existência, ou não, de locais para a prática de atividades ao ar livre. Foi também tida em conta a segurança junto à habitação, porque, realça Cristina Padez, «a segurança das zonas frequentadas pelas crianças junto à habitação e à escola pode ter influência no peso. Nas sociedades urbanas, por questões de segurança, as crianças têm poucas atividades ao ar livre. Ficam em casa, vêm mais televisão e maior é o risco de serem obesas».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Este estudo sociodemográfico da obesidade infantil confirmou ainda a «associação entre o grau de instrução dos pais e o peso das crianças. Quanto menor é o grau de ensino, maior é o valor de obesidade», conclui a docente da Faculdade de Ciências e Tecnologia da Universidade de Coimbra.</w:t>
      </w:r>
    </w:p>
    <w:p w:rsidR="00DE1440" w:rsidRPr="00FE3E67" w:rsidRDefault="00DE1440" w:rsidP="00DE1440">
      <w:pPr>
        <w:spacing w:line="360" w:lineRule="auto"/>
        <w:jc w:val="both"/>
        <w:rPr>
          <w:sz w:val="24"/>
          <w:szCs w:val="24"/>
        </w:rPr>
      </w:pPr>
    </w:p>
    <w:p w:rsidR="008E2BB2" w:rsidRDefault="00DE1440" w:rsidP="00FE3E67">
      <w:pPr>
        <w:spacing w:line="360" w:lineRule="auto"/>
        <w:jc w:val="both"/>
        <w:rPr>
          <w:sz w:val="24"/>
          <w:szCs w:val="24"/>
        </w:rPr>
      </w:pPr>
      <w:r w:rsidRPr="00FE3E67">
        <w:rPr>
          <w:sz w:val="24"/>
          <w:szCs w:val="24"/>
        </w:rPr>
        <w:t>Cristina Pinto</w:t>
      </w:r>
      <w:r w:rsidR="00FE3E67">
        <w:rPr>
          <w:sz w:val="24"/>
          <w:szCs w:val="24"/>
        </w:rPr>
        <w:t xml:space="preserve"> (</w:t>
      </w:r>
      <w:r w:rsidRPr="00FE3E67">
        <w:rPr>
          <w:sz w:val="24"/>
          <w:szCs w:val="24"/>
        </w:rPr>
        <w:t>Assessoria de Imprensa - Universidade de Coimbra</w:t>
      </w:r>
      <w:r w:rsidR="00FE3E67">
        <w:rPr>
          <w:sz w:val="24"/>
          <w:szCs w:val="24"/>
        </w:rPr>
        <w:t>)</w:t>
      </w:r>
    </w:p>
    <w:p w:rsidR="00FE3E67" w:rsidRPr="00FE3E67" w:rsidRDefault="00FE3E67" w:rsidP="00FE3E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FE3E67" w:rsidRPr="00FE3E67" w:rsidSect="00CE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E1440"/>
    <w:rsid w:val="0024012E"/>
    <w:rsid w:val="00C11DF3"/>
    <w:rsid w:val="00CE559E"/>
    <w:rsid w:val="00DE1440"/>
    <w:rsid w:val="00FE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642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2013-07-08T09:39:00Z</dcterms:created>
  <dcterms:modified xsi:type="dcterms:W3CDTF">2013-07-08T10:36:00Z</dcterms:modified>
</cp:coreProperties>
</file>