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BF" w:rsidRDefault="006C05BF" w:rsidP="006C0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No próximo dia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2 de março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abre ao público, na sede da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Fundação Calouste Gulbenkian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, a exposição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pt-PT"/>
        </w:rPr>
        <w:t>360º Ciência Descoberta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, que pretende fazer luz sobre uma página mal conhecida da história da ciência, na qual Portugueses e Espanhóis surgem, durante o período das grandes navegações oceânicas, como precursores da ciência moderna do século XVII.</w:t>
      </w:r>
    </w:p>
    <w:p w:rsidR="006C05BF" w:rsidRDefault="006C05BF" w:rsidP="006C0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</w:p>
    <w:p w:rsidR="006C05BF" w:rsidRDefault="006C05BF" w:rsidP="006C0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De acordo com o comissário,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Henrique Leitão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, investigador do Centro Interuniversitário de História das Ciências e da Tecnologia da Faculdade de Ciências (UL), nunca descobrimos o tom certo para contar esta história, onde não há génios como Copérnico, Galileu ou Kepler, mas onde se assistiu um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modo fascinante de acumular e gerir o conhecimento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, que se tornou caso único na Europa.</w:t>
      </w:r>
    </w:p>
    <w:p w:rsidR="006C05BF" w:rsidRPr="006C05BF" w:rsidRDefault="006C05BF" w:rsidP="006C0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6C05BF">
        <w:rPr>
          <w:rFonts w:ascii="Times New Roman" w:eastAsia="Times New Roman" w:hAnsi="Times New Roman" w:cs="Times New Roman"/>
          <w:b/>
          <w:bCs/>
          <w:i/>
          <w:iCs/>
          <w:color w:val="222222"/>
          <w:sz w:val="32"/>
          <w:szCs w:val="32"/>
          <w:lang w:eastAsia="pt-PT"/>
        </w:rPr>
        <w:t>360º Ciência Descoberta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pretende mostrar o modo surpreendente como Portugueses e os Espanhóis lidaram com a novidade e a incorporaram, conduzindo a um conjunto de fenómenos da maior importância para o surgimento da ciência moderna e que serão desenvolvidos ao longo de seis núcleos: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O saber pela palavra; O espanto da novidade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;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Do Mediterrâneo ao mundo todo; Cada estrela é um número; Planear: a gestão do saber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e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Do Mundo Novo, uma Ciência Nova.</w:t>
      </w:r>
    </w:p>
    <w:p w:rsidR="006C05BF" w:rsidRDefault="006C05BF" w:rsidP="006C0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</w:pPr>
    </w:p>
    <w:p w:rsidR="006C05BF" w:rsidRPr="006C05BF" w:rsidRDefault="006C05BF" w:rsidP="006C0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Uma parede repleta de nomes vai homenagear cerca de três centenas de pessoas que deram o seu contributo, e que são apenas uma pequena parte de uma multidão de heróis anónimos que protagonizaram um extraordinário período da História europeia e mundial.</w:t>
      </w:r>
    </w:p>
    <w:p w:rsidR="006C05BF" w:rsidRDefault="006C05BF" w:rsidP="006C0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</w:pPr>
    </w:p>
    <w:p w:rsidR="006C05BF" w:rsidRPr="006C05BF" w:rsidRDefault="006C05BF" w:rsidP="006C0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Esta exposição traz</w:t>
      </w:r>
      <w:r w:rsidRPr="006C05BF">
        <w:rPr>
          <w:rFonts w:ascii="Times New Roman" w:eastAsia="Times New Roman" w:hAnsi="Times New Roman" w:cs="Times New Roman"/>
          <w:color w:val="222222"/>
          <w:sz w:val="32"/>
          <w:lang w:eastAsia="pt-PT"/>
        </w:rPr>
        <w:t> 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pela primeira vez</w:t>
      </w:r>
      <w:r w:rsidRPr="006C05BF">
        <w:rPr>
          <w:rFonts w:ascii="Times New Roman" w:eastAsia="Times New Roman" w:hAnsi="Times New Roman" w:cs="Times New Roman"/>
          <w:color w:val="222222"/>
          <w:sz w:val="32"/>
          <w:lang w:eastAsia="pt-PT"/>
        </w:rPr>
        <w:t> 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ao nosso país peças ilustrativas deste período dourado da ciência Ibérica, como</w:t>
      </w:r>
      <w:r w:rsidRPr="006C05BF">
        <w:rPr>
          <w:rFonts w:ascii="Times New Roman" w:eastAsia="Times New Roman" w:hAnsi="Times New Roman" w:cs="Times New Roman"/>
          <w:color w:val="222222"/>
          <w:sz w:val="32"/>
          <w:lang w:eastAsia="pt-PT"/>
        </w:rPr>
        <w:t> 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mapas e manuscritos raros, produtos naturais, instrumentos e livros</w:t>
      </w: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.</w:t>
      </w:r>
    </w:p>
    <w:p w:rsidR="006C05BF" w:rsidRDefault="006C05BF" w:rsidP="006C0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</w:pPr>
    </w:p>
    <w:p w:rsidR="006C05BF" w:rsidRPr="006C05BF" w:rsidRDefault="006C05BF" w:rsidP="006C0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6C05BF">
        <w:rPr>
          <w:rFonts w:ascii="Times New Roman" w:eastAsia="Times New Roman" w:hAnsi="Times New Roman" w:cs="Times New Roman"/>
          <w:color w:val="222222"/>
          <w:sz w:val="32"/>
          <w:szCs w:val="32"/>
          <w:lang w:eastAsia="pt-PT"/>
        </w:rPr>
        <w:t>A exposição pode ser visitada até ao dia</w:t>
      </w:r>
      <w:r>
        <w:rPr>
          <w:rFonts w:ascii="Times New Roman" w:eastAsia="Times New Roman" w:hAnsi="Times New Roman" w:cs="Times New Roman"/>
          <w:color w:val="222222"/>
          <w:sz w:val="32"/>
          <w:lang w:eastAsia="pt-PT"/>
        </w:rPr>
        <w:t xml:space="preserve"> 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2 de junho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 xml:space="preserve"> de 2013</w:t>
      </w:r>
      <w:r w:rsidRPr="006C05BF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t-PT"/>
        </w:rPr>
        <w:t>.</w:t>
      </w:r>
    </w:p>
    <w:p w:rsidR="008E2BB2" w:rsidRDefault="009C45CC"/>
    <w:p w:rsidR="009C45CC" w:rsidRDefault="009C45CC"/>
    <w:p w:rsidR="009C45CC" w:rsidRDefault="009C45CC">
      <w:r>
        <w:t>Ciência na Imprensa Regional – Ciência Viva</w:t>
      </w:r>
    </w:p>
    <w:sectPr w:rsidR="009C45CC" w:rsidSect="002066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C05BF"/>
    <w:rsid w:val="002066AC"/>
    <w:rsid w:val="0024012E"/>
    <w:rsid w:val="006C05BF"/>
    <w:rsid w:val="009C45CC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C0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2013-03-01T12:03:00Z</dcterms:created>
  <dcterms:modified xsi:type="dcterms:W3CDTF">2013-03-01T12:07:00Z</dcterms:modified>
</cp:coreProperties>
</file>