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E0" w:rsidRPr="00264D3E" w:rsidRDefault="00917CE0" w:rsidP="00264D3E">
      <w:pPr>
        <w:spacing w:line="360" w:lineRule="auto"/>
        <w:jc w:val="both"/>
        <w:rPr>
          <w:b/>
          <w:sz w:val="28"/>
          <w:szCs w:val="28"/>
        </w:rPr>
      </w:pPr>
      <w:r w:rsidRPr="00264D3E">
        <w:rPr>
          <w:b/>
          <w:sz w:val="28"/>
          <w:szCs w:val="28"/>
        </w:rPr>
        <w:t>Universidade de Coimbra lidera única candidatura portuguesa a Região Europeia de Referência para o Envelhecimento Ativo e Saudável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b/>
          <w:sz w:val="24"/>
          <w:szCs w:val="24"/>
        </w:rPr>
        <w:t>Lançar as bases</w:t>
      </w:r>
      <w:r w:rsidR="00BA2952">
        <w:rPr>
          <w:sz w:val="24"/>
          <w:szCs w:val="24"/>
        </w:rPr>
        <w:t xml:space="preserve"> para </w:t>
      </w:r>
      <w:r w:rsidRPr="00264D3E">
        <w:rPr>
          <w:sz w:val="24"/>
          <w:szCs w:val="24"/>
        </w:rPr>
        <w:t xml:space="preserve">que a </w:t>
      </w:r>
      <w:r w:rsidRPr="00264D3E">
        <w:rPr>
          <w:b/>
          <w:sz w:val="24"/>
          <w:szCs w:val="24"/>
        </w:rPr>
        <w:t>Região Centro integre a Rede Europeia de Referência para o Envelhecimento Ativo e Saudável, promovida pela União Europeia,</w:t>
      </w:r>
      <w:r w:rsidRPr="00264D3E">
        <w:rPr>
          <w:sz w:val="24"/>
          <w:szCs w:val="24"/>
        </w:rPr>
        <w:t xml:space="preserve"> é o objetivo do </w:t>
      </w:r>
      <w:r w:rsidRPr="00264D3E">
        <w:rPr>
          <w:b/>
          <w:sz w:val="24"/>
          <w:szCs w:val="24"/>
        </w:rPr>
        <w:t>Protocolo de Entendimento Interinstitucional</w:t>
      </w:r>
      <w:r w:rsidRPr="00264D3E">
        <w:rPr>
          <w:sz w:val="24"/>
          <w:szCs w:val="24"/>
        </w:rPr>
        <w:t xml:space="preserve"> que vai ser firmado, na próxima </w:t>
      </w:r>
      <w:r w:rsidRPr="00264D3E">
        <w:rPr>
          <w:b/>
          <w:sz w:val="24"/>
          <w:szCs w:val="24"/>
        </w:rPr>
        <w:t>quinta-feira</w:t>
      </w:r>
      <w:r w:rsidRPr="00264D3E">
        <w:rPr>
          <w:sz w:val="24"/>
          <w:szCs w:val="24"/>
        </w:rPr>
        <w:t xml:space="preserve">, dia </w:t>
      </w:r>
      <w:r w:rsidRPr="00264D3E">
        <w:rPr>
          <w:b/>
          <w:sz w:val="24"/>
          <w:szCs w:val="24"/>
        </w:rPr>
        <w:t>17 de janeiro</w:t>
      </w:r>
      <w:r w:rsidRPr="00264D3E">
        <w:rPr>
          <w:sz w:val="24"/>
          <w:szCs w:val="24"/>
        </w:rPr>
        <w:t xml:space="preserve">, pelas </w:t>
      </w:r>
      <w:r w:rsidRPr="00264D3E">
        <w:rPr>
          <w:b/>
          <w:sz w:val="24"/>
          <w:szCs w:val="24"/>
        </w:rPr>
        <w:t>9h30m</w:t>
      </w:r>
      <w:r w:rsidRPr="00264D3E">
        <w:rPr>
          <w:sz w:val="24"/>
          <w:szCs w:val="24"/>
        </w:rPr>
        <w:t xml:space="preserve">, no </w:t>
      </w:r>
      <w:r w:rsidRPr="00264D3E">
        <w:rPr>
          <w:b/>
          <w:sz w:val="24"/>
          <w:szCs w:val="24"/>
        </w:rPr>
        <w:t>Salão Nobre da Câmara Municipal de Coimbra</w:t>
      </w:r>
      <w:r w:rsidRPr="00264D3E">
        <w:rPr>
          <w:sz w:val="24"/>
          <w:szCs w:val="24"/>
        </w:rPr>
        <w:t>.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sz w:val="24"/>
          <w:szCs w:val="24"/>
        </w:rPr>
        <w:t xml:space="preserve">Subscrevem o consórcio a </w:t>
      </w:r>
      <w:r w:rsidRPr="00264D3E">
        <w:rPr>
          <w:b/>
          <w:sz w:val="24"/>
          <w:szCs w:val="24"/>
        </w:rPr>
        <w:t>Câmara Municipal de Coimbra, a Administração Regional de Saúde do Centro, o Centro Hospitalar e Universitário de Coimbra, o Instituto Pedro Nunes e a Universidade de Coimbra</w:t>
      </w:r>
      <w:r w:rsidRPr="00264D3E">
        <w:rPr>
          <w:sz w:val="24"/>
          <w:szCs w:val="24"/>
        </w:rPr>
        <w:t>.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sz w:val="24"/>
          <w:szCs w:val="24"/>
        </w:rPr>
        <w:t xml:space="preserve">Esta </w:t>
      </w:r>
      <w:r w:rsidRPr="00264D3E">
        <w:rPr>
          <w:b/>
          <w:sz w:val="24"/>
          <w:szCs w:val="24"/>
        </w:rPr>
        <w:t xml:space="preserve">parceria estratégica vai sustentar a Candidatura liderada pela Universidade de Coimbra, através das Faculdades de Medicina e de Ciências do Desporto e Educação Física, a única candidatura portuguesa aceite pela União Europeia, para Região Europeia de Referência para o Envelhecimento Ativo e Saudável -  </w:t>
      </w:r>
      <w:proofErr w:type="spellStart"/>
      <w:r w:rsidRPr="00264D3E">
        <w:rPr>
          <w:b/>
          <w:sz w:val="24"/>
          <w:szCs w:val="24"/>
        </w:rPr>
        <w:t>Ageing@Coimbra</w:t>
      </w:r>
      <w:proofErr w:type="spellEnd"/>
      <w:r w:rsidRPr="00264D3E">
        <w:rPr>
          <w:sz w:val="24"/>
          <w:szCs w:val="24"/>
        </w:rPr>
        <w:t>.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sz w:val="24"/>
          <w:szCs w:val="24"/>
        </w:rPr>
        <w:t xml:space="preserve">Considerando que o envelhecimento das populações na Europa, e em particular em Portugal, </w:t>
      </w:r>
      <w:r w:rsidRPr="00264D3E">
        <w:rPr>
          <w:b/>
          <w:sz w:val="24"/>
          <w:szCs w:val="24"/>
        </w:rPr>
        <w:t>é hoje entendido como um problema social e económico da maior relevância, em que o número de cidadãos idosos duplicou em poucos anos, crescendo, na união europeia, a um ritmo superior a 2 milhões de indivíduos com mais de 60 anos por cada ano civil</w:t>
      </w:r>
      <w:r w:rsidRPr="00264D3E">
        <w:rPr>
          <w:sz w:val="24"/>
          <w:szCs w:val="24"/>
        </w:rPr>
        <w:t xml:space="preserve">, a UC entende que o projeto </w:t>
      </w:r>
      <w:r w:rsidRPr="00264D3E">
        <w:rPr>
          <w:b/>
          <w:sz w:val="24"/>
          <w:szCs w:val="24"/>
        </w:rPr>
        <w:t>tem enorme potencial para a Região Centro desenvolver projetos inovadores nos diversos domínios - da intervenção social, cuidados de saúde, investigação científica, inovação, desenvolvimento de tecnologia e competitividade do tecido empresarial, a políticas de urbanismo amigas do idoso</w:t>
      </w:r>
      <w:r w:rsidRPr="00264D3E">
        <w:rPr>
          <w:sz w:val="24"/>
          <w:szCs w:val="24"/>
        </w:rPr>
        <w:t>.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sz w:val="24"/>
          <w:szCs w:val="24"/>
        </w:rPr>
        <w:t xml:space="preserve">Tendo por base uma visão holística, o </w:t>
      </w:r>
      <w:r w:rsidRPr="00264D3E">
        <w:rPr>
          <w:b/>
          <w:sz w:val="24"/>
          <w:szCs w:val="24"/>
        </w:rPr>
        <w:t>consórcio vai contribuir para estimular as universidades e as empresas a desenvolverem em conjunto tecnologias inovadoras que melhorem a qualidade de vida da população idosa e que garantam a sustentabilidade do sistema de saúde</w:t>
      </w:r>
      <w:r w:rsidRPr="00264D3E">
        <w:rPr>
          <w:sz w:val="24"/>
          <w:szCs w:val="24"/>
        </w:rPr>
        <w:t>.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sz w:val="24"/>
          <w:szCs w:val="24"/>
        </w:rPr>
        <w:t>Cristina Pinto (Assessoria de Imprensa - Universidade de Coimbra)</w:t>
      </w:r>
    </w:p>
    <w:p w:rsidR="00917CE0" w:rsidRPr="00264D3E" w:rsidRDefault="00917CE0" w:rsidP="00917CE0">
      <w:pPr>
        <w:spacing w:line="360" w:lineRule="auto"/>
        <w:jc w:val="both"/>
        <w:rPr>
          <w:sz w:val="24"/>
          <w:szCs w:val="24"/>
        </w:rPr>
      </w:pPr>
      <w:r w:rsidRPr="00264D3E">
        <w:rPr>
          <w:sz w:val="24"/>
          <w:szCs w:val="24"/>
        </w:rPr>
        <w:t>Ciência na Imprensa Regional – Ciência Viva</w:t>
      </w:r>
    </w:p>
    <w:p w:rsidR="008E2BB2" w:rsidRPr="00264D3E" w:rsidRDefault="00BA2952">
      <w:pPr>
        <w:rPr>
          <w:sz w:val="24"/>
          <w:szCs w:val="24"/>
        </w:rPr>
      </w:pPr>
    </w:p>
    <w:sectPr w:rsidR="008E2BB2" w:rsidRPr="00264D3E" w:rsidSect="006A7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17CE0"/>
    <w:rsid w:val="0024012E"/>
    <w:rsid w:val="00264D3E"/>
    <w:rsid w:val="006A7692"/>
    <w:rsid w:val="00917CE0"/>
    <w:rsid w:val="00BA2952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2013-01-15T18:24:00Z</dcterms:created>
  <dcterms:modified xsi:type="dcterms:W3CDTF">2013-01-15T18:26:00Z</dcterms:modified>
</cp:coreProperties>
</file>