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Pr="00293AB8" w:rsidRDefault="00F31565">
      <w:pPr>
        <w:rPr>
          <w:rFonts w:ascii="Courier New" w:hAnsi="Courier New" w:cs="Courier New"/>
        </w:rPr>
      </w:pPr>
      <w:r w:rsidRPr="00293AB8">
        <w:rPr>
          <w:rFonts w:ascii="Courier New" w:hAnsi="Courier New" w:cs="Courier New"/>
        </w:rPr>
        <w:t>A primeira rainha a ser fertilizada artificialmente</w:t>
      </w:r>
    </w:p>
    <w:p w:rsidR="00F31565" w:rsidRPr="00293AB8" w:rsidRDefault="00F31565">
      <w:pPr>
        <w:rPr>
          <w:rFonts w:ascii="Courier New" w:hAnsi="Courier New" w:cs="Courier New"/>
        </w:rPr>
      </w:pPr>
    </w:p>
    <w:p w:rsidR="00A564CD" w:rsidRPr="00293AB8" w:rsidRDefault="00A564CD" w:rsidP="00A564CD">
      <w:pPr>
        <w:rPr>
          <w:rFonts w:ascii="Courier New" w:hAnsi="Courier New" w:cs="Courier New"/>
        </w:rPr>
      </w:pPr>
      <w:r w:rsidRPr="00293AB8">
        <w:rPr>
          <w:rFonts w:ascii="Courier New" w:hAnsi="Courier New" w:cs="Courier New"/>
        </w:rPr>
        <w:t xml:space="preserve">D. Joana de Avis (1439 -1475), infanta de Portugal, foi rainha de Castela enquanto esposa do rei Enrique IV de Castela. Apesar deste último ter recebido o cognome de “o Impotente”, o casal régio teve descendência legítima na pessoa </w:t>
      </w:r>
      <w:r w:rsidR="00723850">
        <w:rPr>
          <w:rFonts w:ascii="Courier New" w:hAnsi="Courier New" w:cs="Courier New"/>
        </w:rPr>
        <w:t>de</w:t>
      </w:r>
      <w:r w:rsidRPr="00293AB8">
        <w:rPr>
          <w:rFonts w:ascii="Courier New" w:hAnsi="Courier New" w:cs="Courier New"/>
        </w:rPr>
        <w:t xml:space="preserve"> D. </w:t>
      </w:r>
      <w:proofErr w:type="spellStart"/>
      <w:r w:rsidRPr="00293AB8">
        <w:rPr>
          <w:rFonts w:ascii="Courier New" w:hAnsi="Courier New" w:cs="Courier New"/>
        </w:rPr>
        <w:t>Juana</w:t>
      </w:r>
      <w:proofErr w:type="spellEnd"/>
      <w:r w:rsidRPr="00293AB8">
        <w:rPr>
          <w:rFonts w:ascii="Courier New" w:hAnsi="Courier New" w:cs="Courier New"/>
        </w:rPr>
        <w:t xml:space="preserve"> de Castela.</w:t>
      </w:r>
    </w:p>
    <w:p w:rsidR="00A564CD" w:rsidRPr="00293AB8" w:rsidRDefault="00A564CD" w:rsidP="00A564CD">
      <w:pPr>
        <w:rPr>
          <w:rFonts w:ascii="Courier New" w:hAnsi="Courier New" w:cs="Courier New"/>
        </w:rPr>
      </w:pPr>
      <w:r w:rsidRPr="00293AB8">
        <w:rPr>
          <w:rFonts w:ascii="Courier New" w:hAnsi="Courier New" w:cs="Courier New"/>
        </w:rPr>
        <w:t xml:space="preserve">O problema disfuncional que causava a impotência a Henrique IV está bem documentado quer por descrições de exames urológicos feitos em vida do monarca, quer por análises aos seus restos mortais </w:t>
      </w:r>
      <w:proofErr w:type="spellStart"/>
      <w:r w:rsidRPr="00293AB8">
        <w:rPr>
          <w:rFonts w:ascii="Courier New" w:hAnsi="Courier New" w:cs="Courier New"/>
        </w:rPr>
        <w:t>efectuadas</w:t>
      </w:r>
      <w:proofErr w:type="spellEnd"/>
      <w:r w:rsidRPr="00293AB8">
        <w:rPr>
          <w:rFonts w:ascii="Courier New" w:hAnsi="Courier New" w:cs="Courier New"/>
        </w:rPr>
        <w:t xml:space="preserve"> também no século XX. O rei de Castela não conseguia </w:t>
      </w:r>
      <w:r w:rsidR="005231EA">
        <w:rPr>
          <w:rFonts w:ascii="Courier New" w:hAnsi="Courier New" w:cs="Courier New"/>
        </w:rPr>
        <w:t>consumar</w:t>
      </w:r>
      <w:r w:rsidRPr="00293AB8">
        <w:rPr>
          <w:rFonts w:ascii="Courier New" w:hAnsi="Courier New" w:cs="Courier New"/>
        </w:rPr>
        <w:t xml:space="preserve"> a cópula, impedido por um constrangimento físico na anatomia </w:t>
      </w:r>
      <w:r w:rsidR="009378FC">
        <w:rPr>
          <w:rFonts w:ascii="Courier New" w:hAnsi="Courier New" w:cs="Courier New"/>
        </w:rPr>
        <w:t xml:space="preserve">funcional </w:t>
      </w:r>
      <w:r w:rsidRPr="00293AB8">
        <w:rPr>
          <w:rFonts w:ascii="Courier New" w:hAnsi="Courier New" w:cs="Courier New"/>
        </w:rPr>
        <w:t xml:space="preserve">do seu pénis. </w:t>
      </w:r>
    </w:p>
    <w:p w:rsidR="00A564CD" w:rsidRPr="00293AB8" w:rsidRDefault="00A564CD" w:rsidP="00A564CD">
      <w:pPr>
        <w:rPr>
          <w:rFonts w:ascii="Courier New" w:hAnsi="Courier New" w:cs="Courier New"/>
        </w:rPr>
      </w:pPr>
      <w:r w:rsidRPr="00293AB8">
        <w:rPr>
          <w:rFonts w:ascii="Courier New" w:hAnsi="Courier New" w:cs="Courier New"/>
        </w:rPr>
        <w:t>Mas a necessidade de assegurar descendência legítima, e assim continuar a sua linhagem na coroa de Castela, levou a que medidas “</w:t>
      </w:r>
      <w:proofErr w:type="spellStart"/>
      <w:r w:rsidRPr="00293AB8">
        <w:rPr>
          <w:rFonts w:ascii="Courier New" w:hAnsi="Courier New" w:cs="Courier New"/>
        </w:rPr>
        <w:t>execpcionais</w:t>
      </w:r>
      <w:proofErr w:type="spellEnd"/>
      <w:r w:rsidRPr="00293AB8">
        <w:rPr>
          <w:rFonts w:ascii="Courier New" w:hAnsi="Courier New" w:cs="Courier New"/>
        </w:rPr>
        <w:t xml:space="preserve">” fossem tomadas. Havia uma indicação anterior inscrita na “Lei de Partidas” de </w:t>
      </w:r>
      <w:proofErr w:type="spellStart"/>
      <w:r w:rsidRPr="00293AB8">
        <w:rPr>
          <w:rFonts w:ascii="Courier New" w:hAnsi="Courier New" w:cs="Courier New"/>
        </w:rPr>
        <w:t>Alfonso</w:t>
      </w:r>
      <w:proofErr w:type="spellEnd"/>
      <w:r w:rsidRPr="00293AB8">
        <w:rPr>
          <w:rFonts w:ascii="Courier New" w:hAnsi="Courier New" w:cs="Courier New"/>
        </w:rPr>
        <w:t xml:space="preserve"> X de Castela, o Sábio, que autorizava a praticar nos reis de Castela “as mestrias que se façam” para resolver os seus problemas reprodutivos, mas sempre no respeito pelo direito natural tal como proclamado pela Igreja Católica. </w:t>
      </w:r>
    </w:p>
    <w:p w:rsidR="00A564CD" w:rsidRPr="00293AB8" w:rsidRDefault="00A564CD" w:rsidP="00A564CD">
      <w:pPr>
        <w:rPr>
          <w:rFonts w:ascii="Courier New" w:hAnsi="Courier New" w:cs="Courier New"/>
        </w:rPr>
      </w:pPr>
      <w:r w:rsidRPr="00293AB8">
        <w:rPr>
          <w:rFonts w:ascii="Courier New" w:hAnsi="Courier New" w:cs="Courier New"/>
        </w:rPr>
        <w:t>E que “mestrias” eram essas? Enrique IV recorreu à “</w:t>
      </w:r>
      <w:proofErr w:type="spellStart"/>
      <w:r w:rsidRPr="00293AB8">
        <w:rPr>
          <w:rFonts w:ascii="Courier New" w:hAnsi="Courier New" w:cs="Courier New"/>
        </w:rPr>
        <w:t>concepção</w:t>
      </w:r>
      <w:proofErr w:type="spellEnd"/>
      <w:r w:rsidRPr="00293AB8">
        <w:rPr>
          <w:rFonts w:ascii="Courier New" w:hAnsi="Courier New" w:cs="Courier New"/>
        </w:rPr>
        <w:t xml:space="preserve"> sem cópula” (</w:t>
      </w:r>
      <w:r w:rsidRPr="00293AB8">
        <w:rPr>
          <w:rFonts w:ascii="Courier New" w:hAnsi="Courier New" w:cs="Courier New"/>
          <w:i/>
        </w:rPr>
        <w:t>sine concúbito</w:t>
      </w:r>
      <w:r w:rsidRPr="00293AB8">
        <w:rPr>
          <w:rFonts w:ascii="Courier New" w:hAnsi="Courier New" w:cs="Courier New"/>
        </w:rPr>
        <w:t xml:space="preserve">) para engravidar D. Joana de Portugal. Para isto fez chamar um físico (médico) judeu, especialista que terá </w:t>
      </w:r>
      <w:proofErr w:type="spellStart"/>
      <w:r w:rsidRPr="00293AB8">
        <w:rPr>
          <w:rFonts w:ascii="Courier New" w:hAnsi="Courier New" w:cs="Courier New"/>
        </w:rPr>
        <w:t>efectuado</w:t>
      </w:r>
      <w:proofErr w:type="spellEnd"/>
      <w:r w:rsidRPr="00293AB8">
        <w:rPr>
          <w:rFonts w:ascii="Courier New" w:hAnsi="Courier New" w:cs="Courier New"/>
        </w:rPr>
        <w:t xml:space="preserve"> essa “mestria” no casal monarca. Estas práticas eram proibidas pela Igreja Católica, mas não pela lei judaica. De facto, está bem documentada o reconhecimento da </w:t>
      </w:r>
      <w:proofErr w:type="spellStart"/>
      <w:r w:rsidRPr="00293AB8">
        <w:rPr>
          <w:rFonts w:ascii="Courier New" w:hAnsi="Courier New" w:cs="Courier New"/>
        </w:rPr>
        <w:t>concepção</w:t>
      </w:r>
      <w:proofErr w:type="spellEnd"/>
      <w:r w:rsidRPr="00293AB8">
        <w:rPr>
          <w:rFonts w:ascii="Courier New" w:hAnsi="Courier New" w:cs="Courier New"/>
        </w:rPr>
        <w:t xml:space="preserve"> sem cópula como sendo possível e legítima “pelos sábios judeus da antiguidade, a primeira vez no século V d. C., no </w:t>
      </w:r>
      <w:proofErr w:type="spellStart"/>
      <w:r w:rsidRPr="00293AB8">
        <w:rPr>
          <w:rFonts w:ascii="Courier New" w:hAnsi="Courier New" w:cs="Courier New"/>
        </w:rPr>
        <w:t>Talmud</w:t>
      </w:r>
      <w:proofErr w:type="spellEnd"/>
      <w:r w:rsidRPr="00293AB8">
        <w:rPr>
          <w:rFonts w:ascii="Courier New" w:hAnsi="Courier New" w:cs="Courier New"/>
        </w:rPr>
        <w:t xml:space="preserve"> da Babilónia” e existem referências precisas a este tema “nas obras de rabinos judeus dos séculos XIII e XIV da área mediterrânica”. </w:t>
      </w:r>
    </w:p>
    <w:p w:rsidR="00A564CD" w:rsidRPr="00293AB8" w:rsidRDefault="00A564CD" w:rsidP="00A564CD">
      <w:pPr>
        <w:rPr>
          <w:rFonts w:ascii="Courier New" w:hAnsi="Courier New" w:cs="Courier New"/>
        </w:rPr>
      </w:pPr>
      <w:r w:rsidRPr="00293AB8">
        <w:rPr>
          <w:rFonts w:ascii="Courier New" w:hAnsi="Courier New" w:cs="Courier New"/>
        </w:rPr>
        <w:t xml:space="preserve">Quem o escreve é o historiador argentino </w:t>
      </w:r>
      <w:proofErr w:type="spellStart"/>
      <w:r w:rsidRPr="00293AB8">
        <w:rPr>
          <w:rFonts w:ascii="Courier New" w:hAnsi="Courier New" w:cs="Courier New"/>
        </w:rPr>
        <w:t>Marsilio</w:t>
      </w:r>
      <w:proofErr w:type="spellEnd"/>
      <w:r w:rsidRPr="00293AB8">
        <w:rPr>
          <w:rFonts w:ascii="Courier New" w:hAnsi="Courier New" w:cs="Courier New"/>
        </w:rPr>
        <w:t xml:space="preserve"> </w:t>
      </w:r>
      <w:proofErr w:type="spellStart"/>
      <w:r w:rsidRPr="00293AB8">
        <w:rPr>
          <w:rFonts w:ascii="Courier New" w:hAnsi="Courier New" w:cs="Courier New"/>
        </w:rPr>
        <w:t>Cassoti</w:t>
      </w:r>
      <w:proofErr w:type="spellEnd"/>
      <w:r w:rsidRPr="00293AB8">
        <w:rPr>
          <w:rFonts w:ascii="Courier New" w:hAnsi="Courier New" w:cs="Courier New"/>
        </w:rPr>
        <w:t xml:space="preserve">, no seu mais recente livro “A Rainha Adúltera”, </w:t>
      </w:r>
      <w:r w:rsidR="000C7F45">
        <w:rPr>
          <w:rFonts w:ascii="Courier New" w:hAnsi="Courier New" w:cs="Courier New"/>
        </w:rPr>
        <w:t>editado</w:t>
      </w:r>
      <w:r w:rsidRPr="00293AB8">
        <w:rPr>
          <w:rFonts w:ascii="Courier New" w:hAnsi="Courier New" w:cs="Courier New"/>
        </w:rPr>
        <w:t xml:space="preserve"> recentemente entre nós </w:t>
      </w:r>
      <w:proofErr w:type="gramStart"/>
      <w:r w:rsidRPr="00293AB8">
        <w:rPr>
          <w:rFonts w:ascii="Courier New" w:hAnsi="Courier New" w:cs="Courier New"/>
        </w:rPr>
        <w:t>pela A</w:t>
      </w:r>
      <w:proofErr w:type="gramEnd"/>
      <w:r w:rsidRPr="00293AB8">
        <w:rPr>
          <w:rFonts w:ascii="Courier New" w:hAnsi="Courier New" w:cs="Courier New"/>
        </w:rPr>
        <w:t xml:space="preserve"> Esfera dos Livros. Neste livro é também indicada pelo menos uma fonte que documenta a prática de inseminação artificial ou, poderíamos dizer mais </w:t>
      </w:r>
      <w:proofErr w:type="spellStart"/>
      <w:r w:rsidRPr="00293AB8">
        <w:rPr>
          <w:rFonts w:ascii="Courier New" w:hAnsi="Courier New" w:cs="Courier New"/>
        </w:rPr>
        <w:t>exactamente</w:t>
      </w:r>
      <w:proofErr w:type="spellEnd"/>
      <w:r w:rsidRPr="00293AB8">
        <w:rPr>
          <w:rFonts w:ascii="Courier New" w:hAnsi="Courier New" w:cs="Courier New"/>
        </w:rPr>
        <w:t xml:space="preserve">, inseminação assistida, num texto árabe datado de 1322, no qual se relata a história de um habitante do antigo reino da Núbia ter </w:t>
      </w:r>
      <w:proofErr w:type="spellStart"/>
      <w:r w:rsidRPr="00293AB8">
        <w:rPr>
          <w:rFonts w:ascii="Courier New" w:hAnsi="Courier New" w:cs="Courier New"/>
        </w:rPr>
        <w:t>efectuado</w:t>
      </w:r>
      <w:proofErr w:type="spellEnd"/>
      <w:r w:rsidRPr="00293AB8">
        <w:rPr>
          <w:rFonts w:ascii="Courier New" w:hAnsi="Courier New" w:cs="Courier New"/>
        </w:rPr>
        <w:t xml:space="preserve"> aquela “técnica” para inseminar éguas com sémen de cavalos de outros estábulos. Ou seja, a prática da inseminação artificial era conhecida na antiguidade e praticada pelo menos na veterinária.</w:t>
      </w:r>
    </w:p>
    <w:p w:rsidR="00A564CD" w:rsidRPr="00293AB8" w:rsidRDefault="00A564CD" w:rsidP="00A564CD">
      <w:pPr>
        <w:rPr>
          <w:rFonts w:ascii="Courier New" w:hAnsi="Courier New" w:cs="Courier New"/>
        </w:rPr>
      </w:pPr>
      <w:r w:rsidRPr="00293AB8">
        <w:rPr>
          <w:rFonts w:ascii="Courier New" w:hAnsi="Courier New" w:cs="Courier New"/>
        </w:rPr>
        <w:lastRenderedPageBreak/>
        <w:t xml:space="preserve">Neste livro, traduzido por António Júnior, o historiador apresenta, facto após facto, argumento após argumento, documentando-se em fontes históricas bem identificadas, a tese de que D. Joana de Portugal terá sido inseminada artificialmente, ou pelo menos de forma assistida, com sémen de Enrique IV de Castela, através de uma “mestria” conduzida provavelmente pelo físico judeu de nome </w:t>
      </w:r>
      <w:proofErr w:type="spellStart"/>
      <w:r w:rsidRPr="00293AB8">
        <w:rPr>
          <w:rFonts w:ascii="Courier New" w:hAnsi="Courier New" w:cs="Courier New"/>
        </w:rPr>
        <w:t>Yusef</w:t>
      </w:r>
      <w:proofErr w:type="spellEnd"/>
      <w:r w:rsidRPr="00293AB8">
        <w:rPr>
          <w:rFonts w:ascii="Courier New" w:hAnsi="Courier New" w:cs="Courier New"/>
        </w:rPr>
        <w:t xml:space="preserve"> bem </w:t>
      </w:r>
      <w:proofErr w:type="spellStart"/>
      <w:r w:rsidRPr="00293AB8">
        <w:rPr>
          <w:rFonts w:ascii="Courier New" w:hAnsi="Courier New" w:cs="Courier New"/>
        </w:rPr>
        <w:t>Yahia</w:t>
      </w:r>
      <w:proofErr w:type="spellEnd"/>
      <w:r w:rsidRPr="00293AB8">
        <w:rPr>
          <w:rFonts w:ascii="Courier New" w:hAnsi="Courier New" w:cs="Courier New"/>
        </w:rPr>
        <w:t xml:space="preserve">. A inseminação decorreu com sucesso, e a 28 de Fevereiro de 1462 nasceria D. </w:t>
      </w:r>
      <w:proofErr w:type="spellStart"/>
      <w:r w:rsidRPr="00293AB8">
        <w:rPr>
          <w:rFonts w:ascii="Courier New" w:hAnsi="Courier New" w:cs="Courier New"/>
        </w:rPr>
        <w:t>Juana</w:t>
      </w:r>
      <w:proofErr w:type="spellEnd"/>
      <w:r w:rsidRPr="00293AB8">
        <w:rPr>
          <w:rFonts w:ascii="Courier New" w:hAnsi="Courier New" w:cs="Courier New"/>
        </w:rPr>
        <w:t xml:space="preserve"> de Castela, legitimada pelo Papa Pio II como descendente de Enrique IV de Castela. Mais, a santidade escreve que D. Joana terá concebido “virgem”: “Disseram que se tinha </w:t>
      </w:r>
      <w:proofErr w:type="gramStart"/>
      <w:r w:rsidRPr="00293AB8">
        <w:rPr>
          <w:rFonts w:ascii="Courier New" w:hAnsi="Courier New" w:cs="Courier New"/>
        </w:rPr>
        <w:t>casada</w:t>
      </w:r>
      <w:proofErr w:type="gramEnd"/>
      <w:r w:rsidRPr="00293AB8">
        <w:rPr>
          <w:rFonts w:ascii="Courier New" w:hAnsi="Courier New" w:cs="Courier New"/>
        </w:rPr>
        <w:t xml:space="preserve"> com os melhores auspícios e que foi fecundada sem perder a virgindade. Houve quem afirmasse que o sémen derramado na entrada tinha penetrado nos lugares mais recônditos”.</w:t>
      </w:r>
    </w:p>
    <w:p w:rsidR="00A564CD" w:rsidRPr="00293AB8" w:rsidRDefault="00A564CD" w:rsidP="00A564CD">
      <w:pPr>
        <w:rPr>
          <w:rFonts w:ascii="Courier New" w:hAnsi="Courier New" w:cs="Courier New"/>
        </w:rPr>
      </w:pPr>
      <w:r w:rsidRPr="00293AB8">
        <w:rPr>
          <w:rFonts w:ascii="Courier New" w:hAnsi="Courier New" w:cs="Courier New"/>
        </w:rPr>
        <w:t xml:space="preserve">Isto foi o que descobriu a investigação </w:t>
      </w:r>
      <w:proofErr w:type="spellStart"/>
      <w:r w:rsidRPr="00293AB8">
        <w:rPr>
          <w:rFonts w:ascii="Courier New" w:hAnsi="Courier New" w:cs="Courier New"/>
        </w:rPr>
        <w:t>efectuada</w:t>
      </w:r>
      <w:proofErr w:type="spellEnd"/>
      <w:r w:rsidRPr="00293AB8">
        <w:rPr>
          <w:rFonts w:ascii="Courier New" w:hAnsi="Courier New" w:cs="Courier New"/>
        </w:rPr>
        <w:t xml:space="preserve"> por </w:t>
      </w:r>
      <w:proofErr w:type="spellStart"/>
      <w:r w:rsidRPr="00293AB8">
        <w:rPr>
          <w:rFonts w:ascii="Courier New" w:hAnsi="Courier New" w:cs="Courier New"/>
        </w:rPr>
        <w:t>Cassotti</w:t>
      </w:r>
      <w:proofErr w:type="spellEnd"/>
      <w:r w:rsidRPr="00293AB8">
        <w:rPr>
          <w:rFonts w:ascii="Courier New" w:hAnsi="Courier New" w:cs="Courier New"/>
        </w:rPr>
        <w:t xml:space="preserve">, dissolvendo um enigma secular, e que acrescenta uma nova visão histórica sobre esse nascimento até agora julgado fruto de uma relação adúltera de D. Joana de Portugal. De facto, uma pesquisa breve pela </w:t>
      </w:r>
      <w:proofErr w:type="spellStart"/>
      <w:r w:rsidRPr="00293AB8">
        <w:rPr>
          <w:rFonts w:ascii="Courier New" w:hAnsi="Courier New" w:cs="Courier New"/>
        </w:rPr>
        <w:t>nternet</w:t>
      </w:r>
      <w:proofErr w:type="spellEnd"/>
      <w:r w:rsidRPr="00293AB8">
        <w:rPr>
          <w:rFonts w:ascii="Courier New" w:hAnsi="Courier New" w:cs="Courier New"/>
        </w:rPr>
        <w:t xml:space="preserve"> indica-nos que D. Joana foi afastada da corte e repudiada por Enrique IV de Castela pelas suas relações extraconjugais. Daí o título “A Rainha Adúltera”. </w:t>
      </w:r>
    </w:p>
    <w:p w:rsidR="00A564CD" w:rsidRDefault="00A564CD" w:rsidP="00A564CD">
      <w:pPr>
        <w:rPr>
          <w:rFonts w:ascii="Courier New" w:hAnsi="Courier New" w:cs="Courier New"/>
        </w:rPr>
      </w:pPr>
      <w:proofErr w:type="spellStart"/>
      <w:r w:rsidRPr="00293AB8">
        <w:rPr>
          <w:rFonts w:ascii="Courier New" w:hAnsi="Courier New" w:cs="Courier New"/>
        </w:rPr>
        <w:t>Cassotti</w:t>
      </w:r>
      <w:proofErr w:type="spellEnd"/>
      <w:r w:rsidRPr="00293AB8">
        <w:rPr>
          <w:rFonts w:ascii="Courier New" w:hAnsi="Courier New" w:cs="Courier New"/>
        </w:rPr>
        <w:t xml:space="preserve"> sabia, antes de começar a biografia de D. Joana, “que ela teve de fazer frente a uma circunstância política dificilíssima, na qual, tal como nos dias de hoje, se utilizou a manipulação para alcançar fins determinados por uma minoria interessada” na coroa de Castela. Com este livro</w:t>
      </w:r>
      <w:r w:rsidR="005262A5">
        <w:rPr>
          <w:rFonts w:ascii="Courier New" w:hAnsi="Courier New" w:cs="Courier New"/>
        </w:rPr>
        <w:t>, e ao longo de 24 capítulos devidamente anotados,</w:t>
      </w:r>
      <w:r w:rsidRPr="00293AB8">
        <w:rPr>
          <w:rFonts w:ascii="Courier New" w:hAnsi="Courier New" w:cs="Courier New"/>
        </w:rPr>
        <w:t xml:space="preserve"> o autor pretendeu “destacar a existência de uma personagem feminina e portuguesa, pouco conhecida, que teve a inteligência, audácia e a coragem de querer estender a influência de Portugal sobre Espanha”, em plena época dos Descobrimentos. </w:t>
      </w:r>
    </w:p>
    <w:p w:rsidR="00F11EFE" w:rsidRPr="00F11EFE" w:rsidRDefault="00F11EFE" w:rsidP="00F11EFE">
      <w:pPr>
        <w:rPr>
          <w:rFonts w:ascii="Courier New" w:hAnsi="Courier New" w:cs="Courier New"/>
        </w:rPr>
      </w:pPr>
      <w:r w:rsidRPr="00F11EFE">
        <w:rPr>
          <w:rFonts w:ascii="Courier New" w:hAnsi="Courier New" w:cs="Courier New"/>
        </w:rPr>
        <w:t xml:space="preserve">Ainda segundo </w:t>
      </w:r>
      <w:proofErr w:type="spellStart"/>
      <w:r w:rsidRPr="00F11EFE">
        <w:rPr>
          <w:rFonts w:ascii="Courier New" w:hAnsi="Courier New" w:cs="Courier New"/>
        </w:rPr>
        <w:t>Cassotti</w:t>
      </w:r>
      <w:proofErr w:type="spellEnd"/>
      <w:r w:rsidRPr="00F11EFE">
        <w:rPr>
          <w:rFonts w:ascii="Courier New" w:hAnsi="Courier New" w:cs="Courier New"/>
        </w:rPr>
        <w:t>, quer a inseminação artificial, quer a disfunção sexual estão indiscutivelmente documentadas “n</w:t>
      </w:r>
      <w:r w:rsidRPr="00F11EFE">
        <w:rPr>
          <w:rFonts w:ascii="Courier New" w:eastAsia="Times New Roman" w:hAnsi="Courier New" w:cs="Courier New"/>
          <w:color w:val="1A1A1A"/>
          <w:lang w:eastAsia="pt-PT"/>
        </w:rPr>
        <w:t xml:space="preserve">um diário de médico alemão, </w:t>
      </w:r>
      <w:proofErr w:type="spellStart"/>
      <w:r w:rsidRPr="00F11EFE">
        <w:rPr>
          <w:rFonts w:ascii="Courier New" w:eastAsia="Times New Roman" w:hAnsi="Courier New" w:cs="Courier New"/>
          <w:color w:val="1A1A1A"/>
          <w:lang w:eastAsia="pt-PT"/>
        </w:rPr>
        <w:t>Hieronimus</w:t>
      </w:r>
      <w:proofErr w:type="spellEnd"/>
      <w:r w:rsidRPr="00F11EFE">
        <w:rPr>
          <w:rFonts w:ascii="Courier New" w:eastAsia="Times New Roman" w:hAnsi="Courier New" w:cs="Courier New"/>
          <w:color w:val="1A1A1A"/>
          <w:lang w:eastAsia="pt-PT"/>
        </w:rPr>
        <w:t xml:space="preserve"> </w:t>
      </w:r>
      <w:proofErr w:type="spellStart"/>
      <w:r w:rsidRPr="00F11EFE">
        <w:rPr>
          <w:rFonts w:ascii="Courier New" w:eastAsia="Times New Roman" w:hAnsi="Courier New" w:cs="Courier New"/>
          <w:color w:val="1A1A1A"/>
          <w:lang w:eastAsia="pt-PT"/>
        </w:rPr>
        <w:t>Munzer</w:t>
      </w:r>
      <w:proofErr w:type="spellEnd"/>
      <w:r w:rsidRPr="00F11EFE">
        <w:rPr>
          <w:rFonts w:ascii="Courier New" w:eastAsia="Times New Roman" w:hAnsi="Courier New" w:cs="Courier New"/>
          <w:color w:val="1A1A1A"/>
          <w:lang w:eastAsia="pt-PT"/>
        </w:rPr>
        <w:t xml:space="preserve">, escrito despois de viajar por Espanha e Portugal, entre 1494 e 1495, no qual descreve, segundo </w:t>
      </w:r>
      <w:proofErr w:type="spellStart"/>
      <w:r w:rsidRPr="00F11EFE">
        <w:rPr>
          <w:rFonts w:ascii="Courier New" w:eastAsia="Times New Roman" w:hAnsi="Courier New" w:cs="Courier New"/>
          <w:color w:val="1A1A1A"/>
          <w:lang w:eastAsia="pt-PT"/>
        </w:rPr>
        <w:t>Maganto</w:t>
      </w:r>
      <w:proofErr w:type="spellEnd"/>
      <w:r w:rsidRPr="00F11EFE">
        <w:rPr>
          <w:rFonts w:ascii="Courier New" w:eastAsia="Times New Roman" w:hAnsi="Courier New" w:cs="Courier New"/>
          <w:color w:val="1A1A1A"/>
          <w:lang w:eastAsia="pt-PT"/>
        </w:rPr>
        <w:t xml:space="preserve"> </w:t>
      </w:r>
      <w:proofErr w:type="spellStart"/>
      <w:r w:rsidRPr="00F11EFE">
        <w:rPr>
          <w:rFonts w:ascii="Courier New" w:eastAsia="Times New Roman" w:hAnsi="Courier New" w:cs="Courier New"/>
          <w:color w:val="1A1A1A"/>
          <w:lang w:eastAsia="pt-PT"/>
        </w:rPr>
        <w:t>Pavón</w:t>
      </w:r>
      <w:proofErr w:type="spellEnd"/>
      <w:r w:rsidRPr="00F11EFE">
        <w:rPr>
          <w:rFonts w:ascii="Courier New" w:eastAsia="Times New Roman" w:hAnsi="Courier New" w:cs="Courier New"/>
          <w:color w:val="1A1A1A"/>
          <w:lang w:eastAsia="pt-PT"/>
        </w:rPr>
        <w:t xml:space="preserve"> (um urólogo espanhol </w:t>
      </w:r>
      <w:proofErr w:type="spellStart"/>
      <w:r w:rsidRPr="00F11EFE">
        <w:rPr>
          <w:rFonts w:ascii="Courier New" w:eastAsia="Times New Roman" w:hAnsi="Courier New" w:cs="Courier New"/>
          <w:color w:val="1A1A1A"/>
          <w:lang w:eastAsia="pt-PT"/>
        </w:rPr>
        <w:t>actual</w:t>
      </w:r>
      <w:proofErr w:type="spellEnd"/>
      <w:r w:rsidRPr="00F11EFE">
        <w:rPr>
          <w:rFonts w:ascii="Courier New" w:eastAsia="Times New Roman" w:hAnsi="Courier New" w:cs="Courier New"/>
          <w:color w:val="1A1A1A"/>
          <w:lang w:eastAsia="pt-PT"/>
        </w:rPr>
        <w:t xml:space="preserve">) uma </w:t>
      </w:r>
      <w:proofErr w:type="spellStart"/>
      <w:r w:rsidRPr="00F11EFE">
        <w:rPr>
          <w:rFonts w:ascii="Courier New" w:eastAsia="Times New Roman" w:hAnsi="Courier New" w:cs="Courier New"/>
          <w:color w:val="1A1A1A"/>
          <w:lang w:eastAsia="pt-PT"/>
        </w:rPr>
        <w:t>práctica</w:t>
      </w:r>
      <w:proofErr w:type="spellEnd"/>
      <w:r w:rsidRPr="00F11EFE">
        <w:rPr>
          <w:rFonts w:ascii="Courier New" w:eastAsia="Times New Roman" w:hAnsi="Courier New" w:cs="Courier New"/>
          <w:color w:val="1A1A1A"/>
          <w:lang w:eastAsia="pt-PT"/>
        </w:rPr>
        <w:t xml:space="preserve"> de inseminação artificial rudimentar”.</w:t>
      </w:r>
    </w:p>
    <w:p w:rsidR="00A564CD" w:rsidRPr="00293AB8" w:rsidRDefault="00A564CD" w:rsidP="00A564CD">
      <w:pPr>
        <w:rPr>
          <w:rFonts w:ascii="Courier New" w:hAnsi="Courier New" w:cs="Courier New"/>
        </w:rPr>
      </w:pPr>
      <w:r w:rsidRPr="00293AB8">
        <w:rPr>
          <w:rFonts w:ascii="Courier New" w:hAnsi="Courier New" w:cs="Courier New"/>
        </w:rPr>
        <w:t xml:space="preserve">No contexto de uma ibéria em vésperas de descobrir novos mundos, </w:t>
      </w:r>
      <w:proofErr w:type="spellStart"/>
      <w:r w:rsidRPr="00293AB8">
        <w:rPr>
          <w:rFonts w:ascii="Courier New" w:hAnsi="Courier New" w:cs="Courier New"/>
        </w:rPr>
        <w:t>Cassotti</w:t>
      </w:r>
      <w:proofErr w:type="spellEnd"/>
      <w:r w:rsidRPr="00293AB8">
        <w:rPr>
          <w:rFonts w:ascii="Courier New" w:hAnsi="Courier New" w:cs="Courier New"/>
        </w:rPr>
        <w:t xml:space="preserve"> dá-nos a conhecer aquela que terá sido a primeira inseminação artificial </w:t>
      </w:r>
      <w:proofErr w:type="spellStart"/>
      <w:r w:rsidRPr="00293AB8">
        <w:rPr>
          <w:rFonts w:ascii="Courier New" w:hAnsi="Courier New" w:cs="Courier New"/>
        </w:rPr>
        <w:t>efectuada</w:t>
      </w:r>
      <w:proofErr w:type="spellEnd"/>
      <w:r w:rsidRPr="00293AB8">
        <w:rPr>
          <w:rFonts w:ascii="Courier New" w:hAnsi="Courier New" w:cs="Courier New"/>
        </w:rPr>
        <w:t xml:space="preserve"> nas cortes europeias, e repõe justiça numa difamação secular. O passo seguinte seria a análise genética comparada de D. </w:t>
      </w:r>
      <w:proofErr w:type="spellStart"/>
      <w:r w:rsidRPr="00293AB8">
        <w:rPr>
          <w:rFonts w:ascii="Courier New" w:hAnsi="Courier New" w:cs="Courier New"/>
        </w:rPr>
        <w:t>Juana</w:t>
      </w:r>
      <w:proofErr w:type="spellEnd"/>
      <w:r w:rsidRPr="00293AB8">
        <w:rPr>
          <w:rFonts w:ascii="Courier New" w:hAnsi="Courier New" w:cs="Courier New"/>
        </w:rPr>
        <w:t xml:space="preserve"> e Enrique IV, a partir dos seus restos mortais, para confirmar que a primeira é filha biológica do monarca. A </w:t>
      </w:r>
      <w:proofErr w:type="spellStart"/>
      <w:r w:rsidRPr="00293AB8">
        <w:rPr>
          <w:rFonts w:ascii="Courier New" w:hAnsi="Courier New" w:cs="Courier New"/>
        </w:rPr>
        <w:t>arqueogenética</w:t>
      </w:r>
      <w:proofErr w:type="spellEnd"/>
      <w:r w:rsidRPr="00293AB8">
        <w:rPr>
          <w:rFonts w:ascii="Courier New" w:hAnsi="Courier New" w:cs="Courier New"/>
        </w:rPr>
        <w:t xml:space="preserve"> forense dos nossos dias poderia assim, num exercício interdisciplinar, robustecer e corroborar as fontes históricas documentais. Mas, infelizmente, ambos os </w:t>
      </w:r>
      <w:r w:rsidRPr="00293AB8">
        <w:rPr>
          <w:rFonts w:ascii="Courier New" w:hAnsi="Courier New" w:cs="Courier New"/>
        </w:rPr>
        <w:lastRenderedPageBreak/>
        <w:t xml:space="preserve">restos mortais de mãe e filha desapareceram em infortunas demolições dos edifícios em que estavam sepultadas. </w:t>
      </w:r>
    </w:p>
    <w:p w:rsidR="008504C0" w:rsidRPr="00293AB8" w:rsidRDefault="008504C0">
      <w:pPr>
        <w:rPr>
          <w:rFonts w:ascii="Courier New" w:hAnsi="Courier New" w:cs="Courier New"/>
        </w:rPr>
      </w:pPr>
    </w:p>
    <w:p w:rsidR="00293AB8" w:rsidRPr="00293AB8" w:rsidRDefault="00293AB8">
      <w:pPr>
        <w:rPr>
          <w:rFonts w:ascii="Courier New" w:hAnsi="Courier New" w:cs="Courier New"/>
        </w:rPr>
      </w:pPr>
      <w:r w:rsidRPr="00293AB8">
        <w:rPr>
          <w:rFonts w:ascii="Courier New" w:hAnsi="Courier New" w:cs="Courier New"/>
        </w:rPr>
        <w:t>António Piedade</w:t>
      </w:r>
    </w:p>
    <w:p w:rsidR="00293AB8" w:rsidRPr="00293AB8" w:rsidRDefault="00293AB8">
      <w:pPr>
        <w:rPr>
          <w:rFonts w:ascii="Courier New" w:hAnsi="Courier New" w:cs="Courier New"/>
        </w:rPr>
      </w:pPr>
      <w:r w:rsidRPr="00293AB8">
        <w:rPr>
          <w:rFonts w:ascii="Courier New" w:hAnsi="Courier New" w:cs="Courier New"/>
        </w:rPr>
        <w:t>(Ciência na Imprensa Regional – Ciência Viva)</w:t>
      </w:r>
    </w:p>
    <w:p w:rsidR="00A03DE1" w:rsidRPr="00293AB8" w:rsidRDefault="00A03DE1">
      <w:pPr>
        <w:rPr>
          <w:rFonts w:ascii="Courier New" w:hAnsi="Courier New" w:cs="Courier New"/>
        </w:rPr>
      </w:pPr>
    </w:p>
    <w:p w:rsidR="00642B8C" w:rsidRPr="00293AB8" w:rsidRDefault="0089578E" w:rsidP="00293AB8">
      <w:pPr>
        <w:spacing w:after="0"/>
        <w:rPr>
          <w:rFonts w:ascii="Courier New" w:hAnsi="Courier New" w:cs="Courier New"/>
          <w:b/>
        </w:rPr>
      </w:pPr>
      <w:r w:rsidRPr="00293AB8">
        <w:rPr>
          <w:rFonts w:ascii="Courier New" w:hAnsi="Courier New" w:cs="Courier New"/>
          <w:b/>
        </w:rPr>
        <w:t>Ficha bibliográfica</w:t>
      </w:r>
    </w:p>
    <w:p w:rsidR="0089578E" w:rsidRPr="00293AB8" w:rsidRDefault="0089578E" w:rsidP="00293AB8">
      <w:pPr>
        <w:spacing w:after="0"/>
        <w:rPr>
          <w:rStyle w:val="style4"/>
          <w:rFonts w:ascii="Courier New" w:hAnsi="Courier New" w:cs="Courier New"/>
          <w:bCs/>
          <w:shd w:val="clear" w:color="auto" w:fill="FFFFFF"/>
        </w:rPr>
      </w:pPr>
      <w:r w:rsidRPr="00293AB8">
        <w:rPr>
          <w:rStyle w:val="style4"/>
          <w:rFonts w:ascii="Courier New" w:hAnsi="Courier New" w:cs="Courier New"/>
          <w:b/>
          <w:bCs/>
          <w:shd w:val="clear" w:color="auto" w:fill="FFFFFF"/>
        </w:rPr>
        <w:t>Título</w:t>
      </w:r>
      <w:r w:rsidRPr="00293AB8">
        <w:rPr>
          <w:rStyle w:val="style4"/>
          <w:rFonts w:ascii="Courier New" w:hAnsi="Courier New" w:cs="Courier New"/>
          <w:bCs/>
          <w:shd w:val="clear" w:color="auto" w:fill="FFFFFF"/>
        </w:rPr>
        <w:t>:</w:t>
      </w:r>
      <w:r w:rsidR="00293AB8">
        <w:rPr>
          <w:rFonts w:ascii="Courier New" w:hAnsi="Courier New" w:cs="Courier New"/>
          <w:shd w:val="clear" w:color="auto" w:fill="FFFFFF"/>
        </w:rPr>
        <w:t xml:space="preserve"> </w:t>
      </w:r>
      <w:r w:rsidRPr="00293AB8">
        <w:rPr>
          <w:rStyle w:val="style10"/>
          <w:rFonts w:ascii="Courier New" w:hAnsi="Courier New" w:cs="Courier New"/>
          <w:shd w:val="clear" w:color="auto" w:fill="FFFFFF"/>
        </w:rPr>
        <w:t>A Rainha Adúltera</w:t>
      </w:r>
      <w:r w:rsidRPr="00293AB8">
        <w:rPr>
          <w:rFonts w:ascii="Courier New" w:hAnsi="Courier New" w:cs="Courier New"/>
          <w:shd w:val="clear" w:color="auto" w:fill="FFFFFF"/>
        </w:rPr>
        <w:br/>
      </w:r>
      <w:r w:rsidRPr="00293AB8">
        <w:rPr>
          <w:rStyle w:val="style4"/>
          <w:rFonts w:ascii="Courier New" w:hAnsi="Courier New" w:cs="Courier New"/>
          <w:b/>
          <w:bCs/>
          <w:shd w:val="clear" w:color="auto" w:fill="FFFFFF"/>
        </w:rPr>
        <w:t>Autor</w:t>
      </w:r>
      <w:r w:rsidR="00293AB8" w:rsidRPr="00293AB8">
        <w:rPr>
          <w:rStyle w:val="style4"/>
          <w:rFonts w:ascii="Courier New" w:hAnsi="Courier New" w:cs="Courier New"/>
          <w:b/>
          <w:bCs/>
          <w:shd w:val="clear" w:color="auto" w:fill="FFFFFF"/>
        </w:rPr>
        <w:t>:</w:t>
      </w:r>
      <w:r w:rsidRPr="00293AB8">
        <w:rPr>
          <w:rStyle w:val="style4"/>
          <w:rFonts w:ascii="Courier New" w:hAnsi="Courier New" w:cs="Courier New"/>
          <w:bCs/>
          <w:shd w:val="clear" w:color="auto" w:fill="FFFFFF"/>
        </w:rPr>
        <w:t xml:space="preserve"> </w:t>
      </w:r>
      <w:r w:rsidR="00362E71" w:rsidRPr="00293AB8">
        <w:rPr>
          <w:rStyle w:val="style4"/>
          <w:rFonts w:ascii="Courier New" w:hAnsi="Courier New" w:cs="Courier New"/>
          <w:bCs/>
          <w:shd w:val="clear" w:color="auto" w:fill="FFFFFF"/>
        </w:rPr>
        <w:t xml:space="preserve">Marsílio </w:t>
      </w:r>
      <w:proofErr w:type="spellStart"/>
      <w:r w:rsidR="00362E71" w:rsidRPr="00293AB8">
        <w:rPr>
          <w:rStyle w:val="style4"/>
          <w:rFonts w:ascii="Courier New" w:hAnsi="Courier New" w:cs="Courier New"/>
          <w:bCs/>
          <w:shd w:val="clear" w:color="auto" w:fill="FFFFFF"/>
        </w:rPr>
        <w:t>Cassotti</w:t>
      </w:r>
      <w:proofErr w:type="spellEnd"/>
    </w:p>
    <w:p w:rsidR="00293AB8" w:rsidRDefault="00293AB8" w:rsidP="00293AB8">
      <w:pPr>
        <w:spacing w:after="0"/>
        <w:rPr>
          <w:rStyle w:val="style4"/>
          <w:rFonts w:ascii="Courier New" w:hAnsi="Courier New" w:cs="Courier New"/>
          <w:bCs/>
          <w:shd w:val="clear" w:color="auto" w:fill="FFFFFF"/>
        </w:rPr>
      </w:pPr>
      <w:r w:rsidRPr="00293AB8">
        <w:rPr>
          <w:rStyle w:val="style4"/>
          <w:rFonts w:ascii="Courier New" w:hAnsi="Courier New" w:cs="Courier New"/>
          <w:b/>
          <w:bCs/>
          <w:shd w:val="clear" w:color="auto" w:fill="FFFFFF"/>
        </w:rPr>
        <w:t>Tradução:</w:t>
      </w:r>
      <w:r>
        <w:rPr>
          <w:rStyle w:val="style4"/>
          <w:rFonts w:ascii="Courier New" w:hAnsi="Courier New" w:cs="Courier New"/>
          <w:bCs/>
          <w:shd w:val="clear" w:color="auto" w:fill="FFFFFF"/>
        </w:rPr>
        <w:t xml:space="preserve"> António Júnior</w:t>
      </w:r>
    </w:p>
    <w:p w:rsidR="00293AB8" w:rsidRDefault="00293AB8" w:rsidP="00293AB8">
      <w:pPr>
        <w:spacing w:after="0"/>
        <w:rPr>
          <w:rStyle w:val="style4"/>
          <w:rFonts w:ascii="Courier New" w:hAnsi="Courier New" w:cs="Courier New"/>
          <w:bCs/>
          <w:shd w:val="clear" w:color="auto" w:fill="FFFFFF"/>
        </w:rPr>
      </w:pPr>
      <w:r w:rsidRPr="00293AB8">
        <w:rPr>
          <w:rStyle w:val="style4"/>
          <w:rFonts w:ascii="Courier New" w:hAnsi="Courier New" w:cs="Courier New"/>
          <w:b/>
          <w:bCs/>
          <w:shd w:val="clear" w:color="auto" w:fill="FFFFFF"/>
        </w:rPr>
        <w:t>Editora:</w:t>
      </w:r>
      <w:r>
        <w:rPr>
          <w:rStyle w:val="style4"/>
          <w:rFonts w:ascii="Courier New" w:hAnsi="Courier New" w:cs="Courier New"/>
          <w:bCs/>
          <w:shd w:val="clear" w:color="auto" w:fill="FFFFFF"/>
        </w:rPr>
        <w:t xml:space="preserve"> A Esfera dos Livros</w:t>
      </w:r>
    </w:p>
    <w:p w:rsidR="00293AB8" w:rsidRDefault="0089578E" w:rsidP="00293AB8">
      <w:pPr>
        <w:spacing w:after="0"/>
        <w:rPr>
          <w:rStyle w:val="style10"/>
          <w:rFonts w:ascii="Courier New" w:hAnsi="Courier New" w:cs="Courier New"/>
          <w:shd w:val="clear" w:color="auto" w:fill="FFFFFF"/>
        </w:rPr>
      </w:pPr>
      <w:proofErr w:type="spellStart"/>
      <w:r w:rsidRPr="00293AB8">
        <w:rPr>
          <w:rStyle w:val="style4"/>
          <w:rFonts w:ascii="Courier New" w:hAnsi="Courier New" w:cs="Courier New"/>
          <w:b/>
          <w:bCs/>
          <w:shd w:val="clear" w:color="auto" w:fill="FFFFFF"/>
        </w:rPr>
        <w:t>Colecção</w:t>
      </w:r>
      <w:proofErr w:type="spellEnd"/>
      <w:r w:rsidRPr="00293AB8">
        <w:rPr>
          <w:rStyle w:val="style4"/>
          <w:rFonts w:ascii="Courier New" w:hAnsi="Courier New" w:cs="Courier New"/>
          <w:bCs/>
          <w:shd w:val="clear" w:color="auto" w:fill="FFFFFF"/>
        </w:rPr>
        <w:t>:</w:t>
      </w:r>
      <w:r w:rsidR="00293AB8">
        <w:rPr>
          <w:rFonts w:ascii="Courier New" w:hAnsi="Courier New" w:cs="Courier New"/>
          <w:shd w:val="clear" w:color="auto" w:fill="FFFFFF"/>
        </w:rPr>
        <w:t xml:space="preserve"> </w:t>
      </w:r>
      <w:r w:rsidRPr="00293AB8">
        <w:rPr>
          <w:rStyle w:val="style10"/>
          <w:rFonts w:ascii="Courier New" w:hAnsi="Courier New" w:cs="Courier New"/>
          <w:shd w:val="clear" w:color="auto" w:fill="FFFFFF"/>
        </w:rPr>
        <w:t>História Biográfica</w:t>
      </w:r>
      <w:r w:rsidRPr="00293AB8">
        <w:rPr>
          <w:rStyle w:val="apple-converted-space"/>
          <w:rFonts w:ascii="Courier New" w:hAnsi="Courier New" w:cs="Courier New"/>
          <w:shd w:val="clear" w:color="auto" w:fill="FFFFFF"/>
        </w:rPr>
        <w:t> </w:t>
      </w:r>
      <w:r w:rsidRPr="00293AB8">
        <w:rPr>
          <w:rFonts w:ascii="Courier New" w:hAnsi="Courier New" w:cs="Courier New"/>
          <w:shd w:val="clear" w:color="auto" w:fill="FFFFFF"/>
        </w:rPr>
        <w:br/>
      </w:r>
      <w:r w:rsidR="00293AB8" w:rsidRPr="00293AB8">
        <w:rPr>
          <w:rStyle w:val="style4"/>
          <w:rFonts w:ascii="Courier New" w:hAnsi="Courier New" w:cs="Courier New"/>
          <w:b/>
          <w:bCs/>
          <w:shd w:val="clear" w:color="auto" w:fill="FFFFFF"/>
        </w:rPr>
        <w:t>Número</w:t>
      </w:r>
      <w:r w:rsidRPr="00293AB8">
        <w:rPr>
          <w:rStyle w:val="style4"/>
          <w:rFonts w:ascii="Courier New" w:hAnsi="Courier New" w:cs="Courier New"/>
          <w:b/>
          <w:bCs/>
          <w:shd w:val="clear" w:color="auto" w:fill="FFFFFF"/>
        </w:rPr>
        <w:t xml:space="preserve"> de páginas</w:t>
      </w:r>
      <w:r w:rsidRPr="00293AB8">
        <w:rPr>
          <w:rStyle w:val="style4"/>
          <w:rFonts w:ascii="Courier New" w:hAnsi="Courier New" w:cs="Courier New"/>
          <w:bCs/>
          <w:shd w:val="clear" w:color="auto" w:fill="FFFFFF"/>
        </w:rPr>
        <w:t>:</w:t>
      </w:r>
      <w:r w:rsidRPr="00293AB8">
        <w:rPr>
          <w:rStyle w:val="style10"/>
          <w:rFonts w:ascii="Courier New" w:hAnsi="Courier New" w:cs="Courier New"/>
          <w:shd w:val="clear" w:color="auto" w:fill="FFFFFF"/>
        </w:rPr>
        <w:t>531</w:t>
      </w:r>
      <w:r w:rsidRPr="00293AB8">
        <w:rPr>
          <w:rFonts w:ascii="Courier New" w:hAnsi="Courier New" w:cs="Courier New"/>
          <w:shd w:val="clear" w:color="auto" w:fill="FFFFFF"/>
        </w:rPr>
        <w:br/>
      </w:r>
      <w:r w:rsidR="00293AB8" w:rsidRPr="00293AB8">
        <w:rPr>
          <w:rStyle w:val="style4"/>
          <w:rFonts w:ascii="Courier New" w:hAnsi="Courier New" w:cs="Courier New"/>
          <w:b/>
          <w:bCs/>
          <w:shd w:val="clear" w:color="auto" w:fill="FFFFFF"/>
        </w:rPr>
        <w:t>Formato:</w:t>
      </w:r>
      <w:r w:rsidR="00293AB8">
        <w:rPr>
          <w:rFonts w:ascii="Courier New" w:hAnsi="Courier New" w:cs="Courier New"/>
          <w:shd w:val="clear" w:color="auto" w:fill="FFFFFF"/>
        </w:rPr>
        <w:t xml:space="preserve"> </w:t>
      </w:r>
      <w:r w:rsidR="00293AB8" w:rsidRPr="00293AB8">
        <w:rPr>
          <w:rStyle w:val="style10"/>
          <w:rFonts w:ascii="Courier New" w:hAnsi="Courier New" w:cs="Courier New"/>
          <w:shd w:val="clear" w:color="auto" w:fill="FFFFFF"/>
        </w:rPr>
        <w:t>16 x 23,5</w:t>
      </w:r>
      <w:r w:rsidR="00293AB8" w:rsidRPr="00293AB8">
        <w:rPr>
          <w:rFonts w:ascii="Courier New" w:hAnsi="Courier New" w:cs="Courier New"/>
          <w:shd w:val="clear" w:color="auto" w:fill="FFFFFF"/>
        </w:rPr>
        <w:br/>
      </w:r>
      <w:r w:rsidR="00293AB8" w:rsidRPr="00293AB8">
        <w:rPr>
          <w:rStyle w:val="style4"/>
          <w:rFonts w:ascii="Courier New" w:hAnsi="Courier New" w:cs="Courier New"/>
          <w:b/>
          <w:bCs/>
          <w:shd w:val="clear" w:color="auto" w:fill="FFFFFF"/>
        </w:rPr>
        <w:t>Encadernação:</w:t>
      </w:r>
      <w:r w:rsidR="00293AB8">
        <w:rPr>
          <w:rStyle w:val="style10"/>
          <w:rFonts w:ascii="Courier New" w:hAnsi="Courier New" w:cs="Courier New"/>
          <w:shd w:val="clear" w:color="auto" w:fill="FFFFFF"/>
        </w:rPr>
        <w:t xml:space="preserve"> </w:t>
      </w:r>
      <w:r w:rsidR="00293AB8" w:rsidRPr="00293AB8">
        <w:rPr>
          <w:rStyle w:val="style10"/>
          <w:rFonts w:ascii="Courier New" w:hAnsi="Courier New" w:cs="Courier New"/>
          <w:shd w:val="clear" w:color="auto" w:fill="FFFFFF"/>
        </w:rPr>
        <w:t>Brochado</w:t>
      </w:r>
      <w:r w:rsidR="00293AB8" w:rsidRPr="00293AB8">
        <w:rPr>
          <w:rFonts w:ascii="Courier New" w:hAnsi="Courier New" w:cs="Courier New"/>
          <w:shd w:val="clear" w:color="auto" w:fill="FFFFFF"/>
        </w:rPr>
        <w:br/>
      </w:r>
      <w:r w:rsidR="00293AB8" w:rsidRPr="00293AB8">
        <w:rPr>
          <w:rStyle w:val="style4"/>
          <w:rFonts w:ascii="Courier New" w:hAnsi="Courier New" w:cs="Courier New"/>
          <w:b/>
          <w:bCs/>
          <w:shd w:val="clear" w:color="auto" w:fill="FFFFFF"/>
        </w:rPr>
        <w:t>1ª edição:</w:t>
      </w:r>
      <w:r w:rsidR="00293AB8">
        <w:rPr>
          <w:rStyle w:val="style4"/>
          <w:rFonts w:ascii="Courier New" w:hAnsi="Courier New" w:cs="Courier New"/>
          <w:bCs/>
          <w:shd w:val="clear" w:color="auto" w:fill="FFFFFF"/>
        </w:rPr>
        <w:t xml:space="preserve"> </w:t>
      </w:r>
      <w:r w:rsidR="00293AB8" w:rsidRPr="00293AB8">
        <w:rPr>
          <w:rStyle w:val="style10"/>
          <w:rFonts w:ascii="Courier New" w:hAnsi="Courier New" w:cs="Courier New"/>
          <w:shd w:val="clear" w:color="auto" w:fill="FFFFFF"/>
        </w:rPr>
        <w:t>Outubro de 2012</w:t>
      </w:r>
    </w:p>
    <w:p w:rsidR="00F31565" w:rsidRPr="00293AB8" w:rsidRDefault="0089578E" w:rsidP="00293AB8">
      <w:pPr>
        <w:spacing w:after="0"/>
        <w:rPr>
          <w:rFonts w:ascii="Courier New" w:hAnsi="Courier New" w:cs="Courier New"/>
        </w:rPr>
      </w:pPr>
      <w:r w:rsidRPr="00293AB8">
        <w:rPr>
          <w:rStyle w:val="style4"/>
          <w:rFonts w:ascii="Courier New" w:hAnsi="Courier New" w:cs="Courier New"/>
          <w:b/>
          <w:bCs/>
          <w:shd w:val="clear" w:color="auto" w:fill="FFFFFF"/>
        </w:rPr>
        <w:t>ISBN:</w:t>
      </w:r>
      <w:r w:rsidR="00293AB8">
        <w:rPr>
          <w:rFonts w:ascii="Courier New" w:hAnsi="Courier New" w:cs="Courier New"/>
          <w:shd w:val="clear" w:color="auto" w:fill="FFFFFF"/>
        </w:rPr>
        <w:t xml:space="preserve"> </w:t>
      </w:r>
      <w:r w:rsidRPr="00293AB8">
        <w:rPr>
          <w:rStyle w:val="style10"/>
          <w:rFonts w:ascii="Courier New" w:hAnsi="Courier New" w:cs="Courier New"/>
          <w:shd w:val="clear" w:color="auto" w:fill="FFFFFF"/>
        </w:rPr>
        <w:t>978-989-626-405-5</w:t>
      </w:r>
      <w:r w:rsidRPr="00293AB8">
        <w:rPr>
          <w:rFonts w:ascii="Courier New" w:hAnsi="Courier New" w:cs="Courier New"/>
          <w:shd w:val="clear" w:color="auto" w:fill="FFFFFF"/>
        </w:rPr>
        <w:br/>
      </w:r>
      <w:r w:rsidRPr="00293AB8">
        <w:rPr>
          <w:rFonts w:ascii="Courier New" w:hAnsi="Courier New" w:cs="Courier New"/>
          <w:shd w:val="clear" w:color="auto" w:fill="FFFFFF"/>
        </w:rPr>
        <w:br/>
      </w:r>
      <w:r w:rsidRPr="00293AB8">
        <w:rPr>
          <w:rFonts w:ascii="Courier New" w:hAnsi="Courier New" w:cs="Courier New"/>
          <w:shd w:val="clear" w:color="auto" w:fill="FFFFFF"/>
        </w:rPr>
        <w:br/>
      </w:r>
    </w:p>
    <w:p w:rsidR="007C6374" w:rsidRDefault="007C6374"/>
    <w:sectPr w:rsidR="007C6374" w:rsidSect="00056D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F31565"/>
    <w:rsid w:val="00056D17"/>
    <w:rsid w:val="000C7F45"/>
    <w:rsid w:val="0010441B"/>
    <w:rsid w:val="001543B3"/>
    <w:rsid w:val="0024012E"/>
    <w:rsid w:val="00293397"/>
    <w:rsid w:val="00293AB8"/>
    <w:rsid w:val="0031246C"/>
    <w:rsid w:val="00362E71"/>
    <w:rsid w:val="004F3D2E"/>
    <w:rsid w:val="005231EA"/>
    <w:rsid w:val="00524794"/>
    <w:rsid w:val="005262A5"/>
    <w:rsid w:val="00642B8C"/>
    <w:rsid w:val="00723850"/>
    <w:rsid w:val="007C6374"/>
    <w:rsid w:val="00846731"/>
    <w:rsid w:val="008504C0"/>
    <w:rsid w:val="0089578E"/>
    <w:rsid w:val="008C0E2D"/>
    <w:rsid w:val="009378FC"/>
    <w:rsid w:val="00A03DE1"/>
    <w:rsid w:val="00A114CC"/>
    <w:rsid w:val="00A564CD"/>
    <w:rsid w:val="00BB341A"/>
    <w:rsid w:val="00C11DF3"/>
    <w:rsid w:val="00C73C1A"/>
    <w:rsid w:val="00D132CE"/>
    <w:rsid w:val="00D94AC6"/>
    <w:rsid w:val="00F11EFE"/>
    <w:rsid w:val="00F3156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D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56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F31565"/>
  </w:style>
  <w:style w:type="character" w:styleId="Hyperlink">
    <w:name w:val="Hyperlink"/>
    <w:basedOn w:val="DefaultParagraphFont"/>
    <w:uiPriority w:val="99"/>
    <w:semiHidden/>
    <w:unhideWhenUsed/>
    <w:rsid w:val="00F31565"/>
    <w:rPr>
      <w:color w:val="0000FF"/>
      <w:u w:val="single"/>
    </w:rPr>
  </w:style>
  <w:style w:type="character" w:customStyle="1" w:styleId="style4">
    <w:name w:val="style4"/>
    <w:basedOn w:val="DefaultParagraphFont"/>
    <w:rsid w:val="0089578E"/>
  </w:style>
  <w:style w:type="character" w:customStyle="1" w:styleId="style10">
    <w:name w:val="style10"/>
    <w:basedOn w:val="DefaultParagraphFont"/>
    <w:rsid w:val="0089578E"/>
  </w:style>
</w:styles>
</file>

<file path=word/webSettings.xml><?xml version="1.0" encoding="utf-8"?>
<w:webSettings xmlns:r="http://schemas.openxmlformats.org/officeDocument/2006/relationships" xmlns:w="http://schemas.openxmlformats.org/wordprocessingml/2006/main">
  <w:divs>
    <w:div w:id="553852909">
      <w:bodyDiv w:val="1"/>
      <w:marLeft w:val="0"/>
      <w:marRight w:val="0"/>
      <w:marTop w:val="0"/>
      <w:marBottom w:val="0"/>
      <w:divBdr>
        <w:top w:val="none" w:sz="0" w:space="0" w:color="auto"/>
        <w:left w:val="none" w:sz="0" w:space="0" w:color="auto"/>
        <w:bottom w:val="none" w:sz="0" w:space="0" w:color="auto"/>
        <w:right w:val="none" w:sz="0" w:space="0" w:color="auto"/>
      </w:divBdr>
    </w:div>
    <w:div w:id="666251415">
      <w:bodyDiv w:val="1"/>
      <w:marLeft w:val="0"/>
      <w:marRight w:val="0"/>
      <w:marTop w:val="0"/>
      <w:marBottom w:val="0"/>
      <w:divBdr>
        <w:top w:val="none" w:sz="0" w:space="0" w:color="auto"/>
        <w:left w:val="none" w:sz="0" w:space="0" w:color="auto"/>
        <w:bottom w:val="none" w:sz="0" w:space="0" w:color="auto"/>
        <w:right w:val="none" w:sz="0" w:space="0" w:color="auto"/>
      </w:divBdr>
      <w:divsChild>
        <w:div w:id="1936741221">
          <w:marLeft w:val="0"/>
          <w:marRight w:val="0"/>
          <w:marTop w:val="0"/>
          <w:marBottom w:val="0"/>
          <w:divBdr>
            <w:top w:val="none" w:sz="0" w:space="0" w:color="auto"/>
            <w:left w:val="none" w:sz="0" w:space="0" w:color="auto"/>
            <w:bottom w:val="none" w:sz="0" w:space="0" w:color="auto"/>
            <w:right w:val="none" w:sz="0" w:space="0" w:color="auto"/>
          </w:divBdr>
        </w:div>
        <w:div w:id="1622372366">
          <w:marLeft w:val="0"/>
          <w:marRight w:val="0"/>
          <w:marTop w:val="0"/>
          <w:marBottom w:val="0"/>
          <w:divBdr>
            <w:top w:val="none" w:sz="0" w:space="0" w:color="auto"/>
            <w:left w:val="none" w:sz="0" w:space="0" w:color="auto"/>
            <w:bottom w:val="none" w:sz="0" w:space="0" w:color="auto"/>
            <w:right w:val="none" w:sz="0" w:space="0" w:color="auto"/>
          </w:divBdr>
        </w:div>
        <w:div w:id="1834055873">
          <w:marLeft w:val="0"/>
          <w:marRight w:val="0"/>
          <w:marTop w:val="0"/>
          <w:marBottom w:val="0"/>
          <w:divBdr>
            <w:top w:val="none" w:sz="0" w:space="0" w:color="auto"/>
            <w:left w:val="none" w:sz="0" w:space="0" w:color="auto"/>
            <w:bottom w:val="none" w:sz="0" w:space="0" w:color="auto"/>
            <w:right w:val="none" w:sz="0" w:space="0" w:color="auto"/>
          </w:divBdr>
        </w:div>
        <w:div w:id="861940059">
          <w:marLeft w:val="0"/>
          <w:marRight w:val="0"/>
          <w:marTop w:val="0"/>
          <w:marBottom w:val="0"/>
          <w:divBdr>
            <w:top w:val="none" w:sz="0" w:space="0" w:color="auto"/>
            <w:left w:val="none" w:sz="0" w:space="0" w:color="auto"/>
            <w:bottom w:val="none" w:sz="0" w:space="0" w:color="auto"/>
            <w:right w:val="none" w:sz="0" w:space="0" w:color="auto"/>
          </w:divBdr>
        </w:div>
        <w:div w:id="701246523">
          <w:marLeft w:val="0"/>
          <w:marRight w:val="0"/>
          <w:marTop w:val="0"/>
          <w:marBottom w:val="0"/>
          <w:divBdr>
            <w:top w:val="none" w:sz="0" w:space="0" w:color="auto"/>
            <w:left w:val="none" w:sz="0" w:space="0" w:color="auto"/>
            <w:bottom w:val="none" w:sz="0" w:space="0" w:color="auto"/>
            <w:right w:val="none" w:sz="0" w:space="0" w:color="auto"/>
          </w:divBdr>
        </w:div>
        <w:div w:id="1957104251">
          <w:marLeft w:val="0"/>
          <w:marRight w:val="0"/>
          <w:marTop w:val="0"/>
          <w:marBottom w:val="0"/>
          <w:divBdr>
            <w:top w:val="none" w:sz="0" w:space="0" w:color="auto"/>
            <w:left w:val="none" w:sz="0" w:space="0" w:color="auto"/>
            <w:bottom w:val="none" w:sz="0" w:space="0" w:color="auto"/>
            <w:right w:val="none" w:sz="0" w:space="0" w:color="auto"/>
          </w:divBdr>
        </w:div>
        <w:div w:id="442582082">
          <w:marLeft w:val="0"/>
          <w:marRight w:val="0"/>
          <w:marTop w:val="0"/>
          <w:marBottom w:val="0"/>
          <w:divBdr>
            <w:top w:val="none" w:sz="0" w:space="0" w:color="auto"/>
            <w:left w:val="none" w:sz="0" w:space="0" w:color="auto"/>
            <w:bottom w:val="none" w:sz="0" w:space="0" w:color="auto"/>
            <w:right w:val="none" w:sz="0" w:space="0" w:color="auto"/>
          </w:divBdr>
        </w:div>
        <w:div w:id="947388689">
          <w:marLeft w:val="0"/>
          <w:marRight w:val="0"/>
          <w:marTop w:val="0"/>
          <w:marBottom w:val="0"/>
          <w:divBdr>
            <w:top w:val="none" w:sz="0" w:space="0" w:color="auto"/>
            <w:left w:val="none" w:sz="0" w:space="0" w:color="auto"/>
            <w:bottom w:val="none" w:sz="0" w:space="0" w:color="auto"/>
            <w:right w:val="none" w:sz="0" w:space="0" w:color="auto"/>
          </w:divBdr>
        </w:div>
        <w:div w:id="1718047584">
          <w:marLeft w:val="0"/>
          <w:marRight w:val="0"/>
          <w:marTop w:val="0"/>
          <w:marBottom w:val="0"/>
          <w:divBdr>
            <w:top w:val="none" w:sz="0" w:space="0" w:color="auto"/>
            <w:left w:val="none" w:sz="0" w:space="0" w:color="auto"/>
            <w:bottom w:val="none" w:sz="0" w:space="0" w:color="auto"/>
            <w:right w:val="none" w:sz="0" w:space="0" w:color="auto"/>
          </w:divBdr>
        </w:div>
        <w:div w:id="900601439">
          <w:marLeft w:val="0"/>
          <w:marRight w:val="0"/>
          <w:marTop w:val="0"/>
          <w:marBottom w:val="0"/>
          <w:divBdr>
            <w:top w:val="none" w:sz="0" w:space="0" w:color="auto"/>
            <w:left w:val="none" w:sz="0" w:space="0" w:color="auto"/>
            <w:bottom w:val="none" w:sz="0" w:space="0" w:color="auto"/>
            <w:right w:val="none" w:sz="0" w:space="0" w:color="auto"/>
          </w:divBdr>
        </w:div>
        <w:div w:id="910652432">
          <w:marLeft w:val="0"/>
          <w:marRight w:val="0"/>
          <w:marTop w:val="0"/>
          <w:marBottom w:val="0"/>
          <w:divBdr>
            <w:top w:val="none" w:sz="0" w:space="0" w:color="auto"/>
            <w:left w:val="none" w:sz="0" w:space="0" w:color="auto"/>
            <w:bottom w:val="none" w:sz="0" w:space="0" w:color="auto"/>
            <w:right w:val="none" w:sz="0" w:space="0" w:color="auto"/>
          </w:divBdr>
        </w:div>
        <w:div w:id="579675558">
          <w:marLeft w:val="0"/>
          <w:marRight w:val="0"/>
          <w:marTop w:val="0"/>
          <w:marBottom w:val="0"/>
          <w:divBdr>
            <w:top w:val="none" w:sz="0" w:space="0" w:color="auto"/>
            <w:left w:val="none" w:sz="0" w:space="0" w:color="auto"/>
            <w:bottom w:val="none" w:sz="0" w:space="0" w:color="auto"/>
            <w:right w:val="none" w:sz="0" w:space="0" w:color="auto"/>
          </w:divBdr>
        </w:div>
        <w:div w:id="1390567318">
          <w:marLeft w:val="0"/>
          <w:marRight w:val="0"/>
          <w:marTop w:val="0"/>
          <w:marBottom w:val="0"/>
          <w:divBdr>
            <w:top w:val="none" w:sz="0" w:space="0" w:color="auto"/>
            <w:left w:val="none" w:sz="0" w:space="0" w:color="auto"/>
            <w:bottom w:val="none" w:sz="0" w:space="0" w:color="auto"/>
            <w:right w:val="none" w:sz="0" w:space="0" w:color="auto"/>
          </w:divBdr>
        </w:div>
        <w:div w:id="845485312">
          <w:marLeft w:val="0"/>
          <w:marRight w:val="0"/>
          <w:marTop w:val="0"/>
          <w:marBottom w:val="0"/>
          <w:divBdr>
            <w:top w:val="none" w:sz="0" w:space="0" w:color="auto"/>
            <w:left w:val="none" w:sz="0" w:space="0" w:color="auto"/>
            <w:bottom w:val="none" w:sz="0" w:space="0" w:color="auto"/>
            <w:right w:val="none" w:sz="0" w:space="0" w:color="auto"/>
          </w:divBdr>
        </w:div>
        <w:div w:id="888222141">
          <w:marLeft w:val="0"/>
          <w:marRight w:val="0"/>
          <w:marTop w:val="0"/>
          <w:marBottom w:val="0"/>
          <w:divBdr>
            <w:top w:val="none" w:sz="0" w:space="0" w:color="auto"/>
            <w:left w:val="none" w:sz="0" w:space="0" w:color="auto"/>
            <w:bottom w:val="none" w:sz="0" w:space="0" w:color="auto"/>
            <w:right w:val="none" w:sz="0" w:space="0" w:color="auto"/>
          </w:divBdr>
        </w:div>
        <w:div w:id="726533392">
          <w:marLeft w:val="0"/>
          <w:marRight w:val="0"/>
          <w:marTop w:val="0"/>
          <w:marBottom w:val="0"/>
          <w:divBdr>
            <w:top w:val="none" w:sz="0" w:space="0" w:color="auto"/>
            <w:left w:val="none" w:sz="0" w:space="0" w:color="auto"/>
            <w:bottom w:val="none" w:sz="0" w:space="0" w:color="auto"/>
            <w:right w:val="none" w:sz="0" w:space="0" w:color="auto"/>
          </w:divBdr>
        </w:div>
        <w:div w:id="802771554">
          <w:marLeft w:val="0"/>
          <w:marRight w:val="0"/>
          <w:marTop w:val="0"/>
          <w:marBottom w:val="0"/>
          <w:divBdr>
            <w:top w:val="none" w:sz="0" w:space="0" w:color="auto"/>
            <w:left w:val="none" w:sz="0" w:space="0" w:color="auto"/>
            <w:bottom w:val="none" w:sz="0" w:space="0" w:color="auto"/>
            <w:right w:val="none" w:sz="0" w:space="0" w:color="auto"/>
          </w:divBdr>
        </w:div>
        <w:div w:id="531695721">
          <w:marLeft w:val="0"/>
          <w:marRight w:val="0"/>
          <w:marTop w:val="0"/>
          <w:marBottom w:val="0"/>
          <w:divBdr>
            <w:top w:val="none" w:sz="0" w:space="0" w:color="auto"/>
            <w:left w:val="none" w:sz="0" w:space="0" w:color="auto"/>
            <w:bottom w:val="none" w:sz="0" w:space="0" w:color="auto"/>
            <w:right w:val="none" w:sz="0" w:space="0" w:color="auto"/>
          </w:divBdr>
        </w:div>
        <w:div w:id="547255538">
          <w:marLeft w:val="0"/>
          <w:marRight w:val="0"/>
          <w:marTop w:val="0"/>
          <w:marBottom w:val="0"/>
          <w:divBdr>
            <w:top w:val="none" w:sz="0" w:space="0" w:color="auto"/>
            <w:left w:val="none" w:sz="0" w:space="0" w:color="auto"/>
            <w:bottom w:val="none" w:sz="0" w:space="0" w:color="auto"/>
            <w:right w:val="none" w:sz="0" w:space="0" w:color="auto"/>
          </w:divBdr>
        </w:div>
        <w:div w:id="543293674">
          <w:marLeft w:val="0"/>
          <w:marRight w:val="0"/>
          <w:marTop w:val="0"/>
          <w:marBottom w:val="0"/>
          <w:divBdr>
            <w:top w:val="none" w:sz="0" w:space="0" w:color="auto"/>
            <w:left w:val="none" w:sz="0" w:space="0" w:color="auto"/>
            <w:bottom w:val="none" w:sz="0" w:space="0" w:color="auto"/>
            <w:right w:val="none" w:sz="0" w:space="0" w:color="auto"/>
          </w:divBdr>
        </w:div>
        <w:div w:id="427428765">
          <w:marLeft w:val="0"/>
          <w:marRight w:val="0"/>
          <w:marTop w:val="0"/>
          <w:marBottom w:val="0"/>
          <w:divBdr>
            <w:top w:val="none" w:sz="0" w:space="0" w:color="auto"/>
            <w:left w:val="none" w:sz="0" w:space="0" w:color="auto"/>
            <w:bottom w:val="none" w:sz="0" w:space="0" w:color="auto"/>
            <w:right w:val="none" w:sz="0" w:space="0" w:color="auto"/>
          </w:divBdr>
        </w:div>
        <w:div w:id="189493163">
          <w:marLeft w:val="0"/>
          <w:marRight w:val="0"/>
          <w:marTop w:val="0"/>
          <w:marBottom w:val="0"/>
          <w:divBdr>
            <w:top w:val="none" w:sz="0" w:space="0" w:color="auto"/>
            <w:left w:val="none" w:sz="0" w:space="0" w:color="auto"/>
            <w:bottom w:val="none" w:sz="0" w:space="0" w:color="auto"/>
            <w:right w:val="none" w:sz="0" w:space="0" w:color="auto"/>
          </w:divBdr>
        </w:div>
        <w:div w:id="258215831">
          <w:marLeft w:val="0"/>
          <w:marRight w:val="0"/>
          <w:marTop w:val="0"/>
          <w:marBottom w:val="0"/>
          <w:divBdr>
            <w:top w:val="none" w:sz="0" w:space="0" w:color="auto"/>
            <w:left w:val="none" w:sz="0" w:space="0" w:color="auto"/>
            <w:bottom w:val="none" w:sz="0" w:space="0" w:color="auto"/>
            <w:right w:val="none" w:sz="0" w:space="0" w:color="auto"/>
          </w:divBdr>
        </w:div>
        <w:div w:id="340015442">
          <w:marLeft w:val="0"/>
          <w:marRight w:val="0"/>
          <w:marTop w:val="0"/>
          <w:marBottom w:val="0"/>
          <w:divBdr>
            <w:top w:val="none" w:sz="0" w:space="0" w:color="auto"/>
            <w:left w:val="none" w:sz="0" w:space="0" w:color="auto"/>
            <w:bottom w:val="none" w:sz="0" w:space="0" w:color="auto"/>
            <w:right w:val="none" w:sz="0" w:space="0" w:color="auto"/>
          </w:divBdr>
        </w:div>
        <w:div w:id="694622600">
          <w:marLeft w:val="0"/>
          <w:marRight w:val="0"/>
          <w:marTop w:val="0"/>
          <w:marBottom w:val="0"/>
          <w:divBdr>
            <w:top w:val="none" w:sz="0" w:space="0" w:color="auto"/>
            <w:left w:val="none" w:sz="0" w:space="0" w:color="auto"/>
            <w:bottom w:val="none" w:sz="0" w:space="0" w:color="auto"/>
            <w:right w:val="none" w:sz="0" w:space="0" w:color="auto"/>
          </w:divBdr>
        </w:div>
        <w:div w:id="2105759054">
          <w:marLeft w:val="0"/>
          <w:marRight w:val="0"/>
          <w:marTop w:val="0"/>
          <w:marBottom w:val="0"/>
          <w:divBdr>
            <w:top w:val="none" w:sz="0" w:space="0" w:color="auto"/>
            <w:left w:val="none" w:sz="0" w:space="0" w:color="auto"/>
            <w:bottom w:val="none" w:sz="0" w:space="0" w:color="auto"/>
            <w:right w:val="none" w:sz="0" w:space="0" w:color="auto"/>
          </w:divBdr>
        </w:div>
        <w:div w:id="921984644">
          <w:marLeft w:val="0"/>
          <w:marRight w:val="0"/>
          <w:marTop w:val="0"/>
          <w:marBottom w:val="0"/>
          <w:divBdr>
            <w:top w:val="none" w:sz="0" w:space="0" w:color="auto"/>
            <w:left w:val="none" w:sz="0" w:space="0" w:color="auto"/>
            <w:bottom w:val="none" w:sz="0" w:space="0" w:color="auto"/>
            <w:right w:val="none" w:sz="0" w:space="0" w:color="auto"/>
          </w:divBdr>
        </w:div>
        <w:div w:id="38183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878</Words>
  <Characters>4726</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23</cp:revision>
  <dcterms:created xsi:type="dcterms:W3CDTF">2012-12-10T10:26:00Z</dcterms:created>
  <dcterms:modified xsi:type="dcterms:W3CDTF">2012-12-10T14:28:00Z</dcterms:modified>
</cp:coreProperties>
</file>