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66" w:rsidRPr="00E056D1" w:rsidRDefault="00434A66" w:rsidP="00434A6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t-PT"/>
        </w:rPr>
      </w:pPr>
      <w:r w:rsidRPr="00E056D1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pt-PT"/>
        </w:rPr>
        <w:t>Exercício, Massa Corporal e Cancro da Mama</w:t>
      </w:r>
    </w:p>
    <w:p w:rsidR="00E056D1" w:rsidRPr="00E056D1" w:rsidRDefault="00E056D1" w:rsidP="00434A6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i/>
          <w:color w:val="000000"/>
          <w:kern w:val="36"/>
          <w:sz w:val="24"/>
          <w:szCs w:val="24"/>
          <w:lang w:eastAsia="pt-PT"/>
        </w:rPr>
      </w:pPr>
      <w:r w:rsidRPr="00E056D1">
        <w:rPr>
          <w:rFonts w:eastAsia="Times New Roman" w:cstheme="minorHAnsi"/>
          <w:b/>
          <w:bCs/>
          <w:i/>
          <w:color w:val="000000"/>
          <w:kern w:val="36"/>
          <w:sz w:val="24"/>
          <w:szCs w:val="24"/>
          <w:lang w:eastAsia="pt-PT"/>
        </w:rPr>
        <w:t>Exercício físico e massa corporal adequada podem reduzir o risco de cancro da mama.</w:t>
      </w:r>
    </w:p>
    <w:p w:rsidR="00E056D1" w:rsidRDefault="00E056D1" w:rsidP="00434A6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t-PT"/>
        </w:rPr>
      </w:pPr>
    </w:p>
    <w:p w:rsidR="00434A66" w:rsidRDefault="00434A66" w:rsidP="00434A6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t-PT"/>
        </w:rPr>
      </w:pPr>
      <w:r w:rsidRPr="00AE7E32">
        <w:rPr>
          <w:rFonts w:eastAsia="Times New Roman" w:cstheme="minorHAnsi"/>
          <w:bCs/>
          <w:color w:val="000000"/>
          <w:kern w:val="36"/>
          <w:sz w:val="24"/>
          <w:szCs w:val="24"/>
          <w:lang w:eastAsia="pt-PT"/>
        </w:rPr>
        <w:t xml:space="preserve">As mulheres, antes ou depois da menopausa, podem reduzir o risco pessoal de virem a desenvolver cancro da mama através da realização de exercício regular, e pela manutenção de um índice de massa corporal adequado ao seu caso pessoal. </w:t>
      </w:r>
    </w:p>
    <w:p w:rsidR="00434A66" w:rsidRDefault="00434A66" w:rsidP="00434A6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t-PT"/>
        </w:rPr>
      </w:pPr>
      <w:r w:rsidRPr="00AE7E32">
        <w:rPr>
          <w:rFonts w:eastAsia="Times New Roman" w:cstheme="minorHAnsi"/>
          <w:bCs/>
          <w:color w:val="000000"/>
          <w:kern w:val="36"/>
          <w:sz w:val="24"/>
          <w:szCs w:val="24"/>
          <w:lang w:eastAsia="pt-PT"/>
        </w:rPr>
        <w:t xml:space="preserve">O excesso de massa corporal retira os benefícios do exercício físico. Estas relações são divulgadas num artigo em destaque, publicado primeiramente </w:t>
      </w:r>
      <w:proofErr w:type="gramStart"/>
      <w:r w:rsidRPr="00AE7E32">
        <w:rPr>
          <w:rFonts w:eastAsia="Times New Roman" w:cstheme="minorHAnsi"/>
          <w:bCs/>
          <w:color w:val="000000"/>
          <w:kern w:val="36"/>
          <w:sz w:val="24"/>
          <w:szCs w:val="24"/>
          <w:lang w:eastAsia="pt-PT"/>
        </w:rPr>
        <w:t>online</w:t>
      </w:r>
      <w:proofErr w:type="gramEnd"/>
      <w:r w:rsidRPr="00AE7E32">
        <w:rPr>
          <w:rFonts w:eastAsia="Times New Roman" w:cstheme="minorHAnsi"/>
          <w:bCs/>
          <w:color w:val="000000"/>
          <w:kern w:val="36"/>
          <w:sz w:val="24"/>
          <w:szCs w:val="24"/>
          <w:lang w:eastAsia="pt-PT"/>
        </w:rPr>
        <w:t>, na revista “</w:t>
      </w:r>
      <w:proofErr w:type="spellStart"/>
      <w:r w:rsidRPr="00AE7E32">
        <w:rPr>
          <w:rFonts w:eastAsia="Times New Roman" w:cstheme="minorHAnsi"/>
          <w:bCs/>
          <w:i/>
          <w:color w:val="000000"/>
          <w:kern w:val="36"/>
          <w:sz w:val="24"/>
          <w:szCs w:val="24"/>
          <w:lang w:eastAsia="pt-PT"/>
        </w:rPr>
        <w:t>Cancer</w:t>
      </w:r>
      <w:proofErr w:type="spellEnd"/>
      <w:r w:rsidRPr="00AE7E32">
        <w:rPr>
          <w:rFonts w:eastAsia="Times New Roman" w:cstheme="minorHAnsi"/>
          <w:bCs/>
          <w:color w:val="000000"/>
          <w:kern w:val="36"/>
          <w:sz w:val="24"/>
          <w:szCs w:val="24"/>
          <w:lang w:eastAsia="pt-PT"/>
        </w:rPr>
        <w:t>”</w:t>
      </w:r>
      <w:r w:rsidR="00EB1CBD">
        <w:rPr>
          <w:rFonts w:eastAsia="Times New Roman" w:cstheme="minorHAnsi"/>
          <w:bCs/>
          <w:color w:val="000000"/>
          <w:kern w:val="36"/>
          <w:sz w:val="24"/>
          <w:szCs w:val="24"/>
          <w:lang w:eastAsia="pt-PT"/>
        </w:rPr>
        <w:t xml:space="preserve"> (</w:t>
      </w:r>
      <w:hyperlink r:id="rId4" w:history="1">
        <w:r w:rsidR="00EB1CBD">
          <w:rPr>
            <w:rStyle w:val="Hyperlink"/>
          </w:rPr>
          <w:t>http://onlinelibrary.wiley.com/journal/10.1002/(ISSN)1097-0142</w:t>
        </w:r>
      </w:hyperlink>
      <w:r w:rsidR="00EB1CBD">
        <w:t>)</w:t>
      </w:r>
      <w:r w:rsidRPr="00AE7E32">
        <w:rPr>
          <w:rFonts w:eastAsia="Times New Roman" w:cstheme="minorHAnsi"/>
          <w:bCs/>
          <w:color w:val="000000"/>
          <w:kern w:val="36"/>
          <w:sz w:val="24"/>
          <w:szCs w:val="24"/>
          <w:lang w:eastAsia="pt-PT"/>
        </w:rPr>
        <w:t xml:space="preserve">, da Sociedade Americana do Cancro. </w:t>
      </w:r>
    </w:p>
    <w:p w:rsidR="00EB1CBD" w:rsidRDefault="00434A66" w:rsidP="00434A6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color w:val="000000"/>
          <w:sz w:val="24"/>
          <w:szCs w:val="24"/>
          <w:lang w:eastAsia="pt-PT"/>
        </w:rPr>
      </w:pPr>
      <w:r w:rsidRPr="00AE7E32">
        <w:rPr>
          <w:rFonts w:eastAsia="Times New Roman" w:cstheme="minorHAnsi"/>
          <w:bCs/>
          <w:color w:val="000000"/>
          <w:kern w:val="36"/>
          <w:sz w:val="24"/>
          <w:szCs w:val="24"/>
          <w:lang w:eastAsia="pt-PT"/>
        </w:rPr>
        <w:t xml:space="preserve">A investigação liderada por </w:t>
      </w:r>
      <w:proofErr w:type="spellStart"/>
      <w:r w:rsidRPr="00953D96">
        <w:rPr>
          <w:rFonts w:eastAsia="Times New Roman" w:cstheme="minorHAnsi"/>
          <w:color w:val="000000"/>
          <w:sz w:val="24"/>
          <w:szCs w:val="24"/>
          <w:lang w:eastAsia="pt-PT"/>
        </w:rPr>
        <w:t>Lauren</w:t>
      </w:r>
      <w:proofErr w:type="spellEnd"/>
      <w:r w:rsidRPr="00953D96">
        <w:rPr>
          <w:rFonts w:eastAsia="Times New Roman" w:cstheme="minorHAnsi"/>
          <w:color w:val="000000"/>
          <w:sz w:val="24"/>
          <w:szCs w:val="24"/>
          <w:lang w:eastAsia="pt-PT"/>
        </w:rPr>
        <w:t xml:space="preserve"> </w:t>
      </w:r>
      <w:proofErr w:type="spellStart"/>
      <w:r w:rsidRPr="00953D96">
        <w:rPr>
          <w:rFonts w:eastAsia="Times New Roman" w:cstheme="minorHAnsi"/>
          <w:color w:val="000000"/>
          <w:sz w:val="24"/>
          <w:szCs w:val="24"/>
          <w:lang w:eastAsia="pt-PT"/>
        </w:rPr>
        <w:t>McCullough</w:t>
      </w:r>
      <w:proofErr w:type="spellEnd"/>
      <w:r w:rsidRPr="00AE7E32">
        <w:rPr>
          <w:rFonts w:eastAsia="Times New Roman" w:cstheme="minorHAnsi"/>
          <w:color w:val="000000"/>
          <w:sz w:val="24"/>
          <w:szCs w:val="24"/>
          <w:lang w:eastAsia="pt-PT"/>
        </w:rPr>
        <w:t xml:space="preserve">, da Universidade da Carolina do Norte (EUA), incluiu 1504 mulheres com cancro da mama, 1555 mulheres sem cancro da mama, com idades compreendidas entre os 20 e os 98 anos. </w:t>
      </w:r>
    </w:p>
    <w:p w:rsidR="00434A66" w:rsidRDefault="00434A66" w:rsidP="00434A66">
      <w:pPr>
        <w:spacing w:before="100" w:beforeAutospacing="1" w:after="100" w:afterAutospacing="1" w:line="240" w:lineRule="auto"/>
        <w:outlineLvl w:val="0"/>
        <w:rPr>
          <w:rFonts w:cstheme="minorHAnsi"/>
          <w:sz w:val="24"/>
          <w:szCs w:val="24"/>
          <w:shd w:val="clear" w:color="auto" w:fill="FFFFFF"/>
          <w:lang w:val="en-US"/>
        </w:rPr>
      </w:pPr>
      <w:r w:rsidRPr="00146629">
        <w:rPr>
          <w:rFonts w:eastAsia="Times New Roman" w:cstheme="minorHAnsi"/>
          <w:color w:val="000000"/>
          <w:sz w:val="24"/>
          <w:szCs w:val="24"/>
          <w:lang w:eastAsia="pt-PT"/>
        </w:rPr>
        <w:t xml:space="preserve">Referência do artigo: </w:t>
      </w:r>
      <w:r w:rsidRPr="00146629">
        <w:rPr>
          <w:rFonts w:cstheme="minorHAnsi"/>
          <w:sz w:val="24"/>
          <w:szCs w:val="24"/>
          <w:shd w:val="clear" w:color="auto" w:fill="FFFFFF"/>
        </w:rPr>
        <w:t xml:space="preserve">McCullough LE, et al. </w:t>
      </w:r>
      <w:r w:rsidRPr="00AE7E32">
        <w:rPr>
          <w:rFonts w:cstheme="minorHAnsi"/>
          <w:sz w:val="24"/>
          <w:szCs w:val="24"/>
          <w:shd w:val="clear" w:color="auto" w:fill="FFFFFF"/>
          <w:lang w:val="en-US"/>
        </w:rPr>
        <w:t>"Fat or fit: The joint effects of physical activity, weight gain, and body size on breast cancer risk"</w:t>
      </w:r>
      <w:r w:rsidRPr="00AE7E32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 </w:t>
      </w:r>
      <w:r w:rsidRPr="00AE7E32">
        <w:rPr>
          <w:rStyle w:val="Emphasis"/>
          <w:rFonts w:cstheme="minorHAnsi"/>
          <w:sz w:val="24"/>
          <w:szCs w:val="24"/>
          <w:bdr w:val="none" w:sz="0" w:space="0" w:color="auto" w:frame="1"/>
          <w:shd w:val="clear" w:color="auto" w:fill="FFFFFF"/>
          <w:lang w:val="en-US"/>
        </w:rPr>
        <w:t>Cancer</w:t>
      </w:r>
      <w:r w:rsidRPr="00AE7E32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 </w:t>
      </w:r>
      <w:r w:rsidRPr="00AE7E32">
        <w:rPr>
          <w:rFonts w:cstheme="minorHAnsi"/>
          <w:sz w:val="24"/>
          <w:szCs w:val="24"/>
          <w:shd w:val="clear" w:color="auto" w:fill="FFFFFF"/>
          <w:lang w:val="en-US"/>
        </w:rPr>
        <w:t>2012.</w:t>
      </w:r>
    </w:p>
    <w:p w:rsidR="00E056D1" w:rsidRDefault="00E056D1" w:rsidP="00434A66">
      <w:pPr>
        <w:spacing w:before="100" w:beforeAutospacing="1" w:after="100" w:afterAutospacing="1" w:line="240" w:lineRule="auto"/>
        <w:outlineLvl w:val="0"/>
        <w:rPr>
          <w:rFonts w:cstheme="minorHAnsi"/>
          <w:b/>
          <w:sz w:val="24"/>
          <w:szCs w:val="24"/>
          <w:shd w:val="clear" w:color="auto" w:fill="FFFFFF"/>
          <w:lang w:val="en-US"/>
        </w:rPr>
      </w:pPr>
    </w:p>
    <w:p w:rsidR="00434A66" w:rsidRPr="00E056D1" w:rsidRDefault="00434A66" w:rsidP="00434A66">
      <w:pPr>
        <w:spacing w:before="100" w:beforeAutospacing="1" w:after="100" w:afterAutospacing="1" w:line="240" w:lineRule="auto"/>
        <w:outlineLvl w:val="0"/>
        <w:rPr>
          <w:rFonts w:cstheme="minorHAnsi"/>
          <w:b/>
          <w:sz w:val="24"/>
          <w:szCs w:val="24"/>
          <w:shd w:val="clear" w:color="auto" w:fill="FFFFFF"/>
        </w:rPr>
      </w:pPr>
      <w:r w:rsidRPr="00E056D1">
        <w:rPr>
          <w:rFonts w:cstheme="minorHAnsi"/>
          <w:b/>
          <w:sz w:val="24"/>
          <w:szCs w:val="24"/>
          <w:shd w:val="clear" w:color="auto" w:fill="FFFFFF"/>
        </w:rPr>
        <w:t>António Piedade</w:t>
      </w:r>
    </w:p>
    <w:p w:rsidR="00434A66" w:rsidRPr="00E056D1" w:rsidRDefault="00434A66" w:rsidP="00434A66">
      <w:pPr>
        <w:spacing w:before="100" w:beforeAutospacing="1" w:after="100" w:afterAutospacing="1" w:line="240" w:lineRule="auto"/>
        <w:outlineLvl w:val="0"/>
        <w:rPr>
          <w:rFonts w:cstheme="minorHAnsi"/>
          <w:sz w:val="24"/>
          <w:szCs w:val="24"/>
          <w:shd w:val="clear" w:color="auto" w:fill="FFFFFF"/>
        </w:rPr>
      </w:pPr>
      <w:r w:rsidRPr="00E056D1">
        <w:rPr>
          <w:rFonts w:cstheme="minorHAnsi"/>
          <w:sz w:val="24"/>
          <w:szCs w:val="24"/>
          <w:shd w:val="clear" w:color="auto" w:fill="FFFFFF"/>
        </w:rPr>
        <w:t>Ciência na Imprensa Regional</w:t>
      </w:r>
    </w:p>
    <w:p w:rsidR="00434A66" w:rsidRPr="00E056D1" w:rsidRDefault="00434A66" w:rsidP="00434A6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pt-PT"/>
        </w:rPr>
      </w:pPr>
    </w:p>
    <w:p w:rsidR="008E2BB2" w:rsidRPr="00E056D1" w:rsidRDefault="00E056D1" w:rsidP="00434A66"/>
    <w:sectPr w:rsidR="008E2BB2" w:rsidRPr="00E056D1" w:rsidSect="008032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34A66"/>
    <w:rsid w:val="00146629"/>
    <w:rsid w:val="001676DB"/>
    <w:rsid w:val="0024012E"/>
    <w:rsid w:val="00434A66"/>
    <w:rsid w:val="008032BF"/>
    <w:rsid w:val="00C11DF3"/>
    <w:rsid w:val="00E056D1"/>
    <w:rsid w:val="00EB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34A66"/>
  </w:style>
  <w:style w:type="character" w:styleId="Emphasis">
    <w:name w:val="Emphasis"/>
    <w:basedOn w:val="DefaultParagraphFont"/>
    <w:uiPriority w:val="20"/>
    <w:qFormat/>
    <w:rsid w:val="00434A6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B1C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library.wiley.com/journal/10.1002/(ISSN)1097-0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973</Characters>
  <Application>Microsoft Office Word</Application>
  <DocSecurity>0</DocSecurity>
  <Lines>19</Lines>
  <Paragraphs>9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2012-06-25T12:03:00Z</dcterms:created>
  <dcterms:modified xsi:type="dcterms:W3CDTF">2012-06-25T12:08:00Z</dcterms:modified>
</cp:coreProperties>
</file>