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35D10" w14:textId="139E9438" w:rsidR="00BD6A2D" w:rsidRPr="00A03BB6" w:rsidRDefault="00A16B9F" w:rsidP="009B19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BB6">
        <w:rPr>
          <w:rFonts w:ascii="Times New Roman" w:hAnsi="Times New Roman" w:cs="Times New Roman"/>
          <w:b/>
          <w:bCs/>
          <w:sz w:val="28"/>
          <w:szCs w:val="28"/>
        </w:rPr>
        <w:t>Democracia: horizonte infinito e interior do Mundo</w:t>
      </w:r>
    </w:p>
    <w:p w14:paraId="56D4C335" w14:textId="3B51AD8F" w:rsidR="00BD6A2D" w:rsidRPr="00A03BB6" w:rsidRDefault="00BD6A2D" w:rsidP="00CC1A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B1397" w14:textId="77777777" w:rsidR="00A03BB6" w:rsidRDefault="00A03BB6" w:rsidP="009B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C109B" w14:textId="5F934F6E" w:rsidR="00BD6A2D" w:rsidRPr="00A16B9F" w:rsidRDefault="00A16B9F" w:rsidP="009B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Ter-se-á exactamente noção do que significa questionar a validade da democracia? Ter-se-á </w:t>
      </w:r>
      <w:proofErr w:type="spellStart"/>
      <w:r>
        <w:rPr>
          <w:rFonts w:ascii="Times New Roman" w:hAnsi="Times New Roman" w:cs="Times New Roman"/>
          <w:sz w:val="24"/>
          <w:szCs w:val="24"/>
        </w:rPr>
        <w:t>exacta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consciência de que a tirania e a ditadura nunca são, foram, ou serão, a outra face da democracia? </w:t>
      </w:r>
    </w:p>
    <w:p w14:paraId="62A6328C" w14:textId="77777777" w:rsidR="00BD6A2D" w:rsidRDefault="00BD6A2D" w:rsidP="00A16B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CD1C8" w14:textId="77777777" w:rsidR="009B199C" w:rsidRDefault="009B199C" w:rsidP="009B19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8A146" w14:textId="4214DCF1" w:rsidR="00CC1A74" w:rsidRDefault="00CC1A74" w:rsidP="009B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4">
        <w:rPr>
          <w:rFonts w:ascii="Times New Roman" w:hAnsi="Times New Roman" w:cs="Times New Roman"/>
          <w:sz w:val="24"/>
          <w:szCs w:val="24"/>
        </w:rPr>
        <w:t xml:space="preserve">Somos filhos, e só depois haveríamos de ser filhas, da Revolução Francesa de 1789, cujos três valores </w:t>
      </w:r>
      <w:r>
        <w:rPr>
          <w:rFonts w:ascii="Times New Roman" w:hAnsi="Times New Roman" w:cs="Times New Roman"/>
          <w:sz w:val="24"/>
          <w:szCs w:val="24"/>
        </w:rPr>
        <w:t>são,</w:t>
      </w:r>
      <w:r w:rsidR="00C84D27">
        <w:rPr>
          <w:rFonts w:ascii="Times New Roman" w:hAnsi="Times New Roman" w:cs="Times New Roman"/>
          <w:sz w:val="24"/>
          <w:szCs w:val="24"/>
        </w:rPr>
        <w:t xml:space="preserve"> </w:t>
      </w:r>
      <w:r w:rsidR="009B2871">
        <w:rPr>
          <w:rFonts w:ascii="Times New Roman" w:hAnsi="Times New Roman" w:cs="Times New Roman"/>
          <w:sz w:val="24"/>
          <w:szCs w:val="24"/>
        </w:rPr>
        <w:t>ainda</w:t>
      </w:r>
      <w:r>
        <w:rPr>
          <w:rFonts w:ascii="Times New Roman" w:hAnsi="Times New Roman" w:cs="Times New Roman"/>
          <w:sz w:val="24"/>
          <w:szCs w:val="24"/>
        </w:rPr>
        <w:t>, aprendidos</w:t>
      </w:r>
      <w:r w:rsidRPr="00CC1A74">
        <w:rPr>
          <w:rFonts w:ascii="Times New Roman" w:hAnsi="Times New Roman" w:cs="Times New Roman"/>
          <w:sz w:val="24"/>
          <w:szCs w:val="24"/>
        </w:rPr>
        <w:t xml:space="preserve"> na Escola: Liberdade, Igualdade, Fraternidade. O primeiro é um grito aturdido, o segundo uma aspiração actual, o terceiro não se pronuncia. Como qualquer grito, e sendo humano adquire proporções de angústia inapelável, dá-se um eco a que os demais seres humanos devem dar resposta, nomeadamente, acolhendo o aflito e tranquilizando-o: somos iguais. Perplexo, o aflito vê-se nos braços do diferente e este vê-se a braços com o estranho: na alteridade, portanto, começa a Fraternidade. </w:t>
      </w:r>
    </w:p>
    <w:p w14:paraId="721D4151" w14:textId="4E96AAB8" w:rsidR="00CC1A74" w:rsidRDefault="00CC1A74" w:rsidP="009B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4">
        <w:rPr>
          <w:rFonts w:ascii="Times New Roman" w:hAnsi="Times New Roman" w:cs="Times New Roman"/>
          <w:sz w:val="24"/>
          <w:szCs w:val="24"/>
        </w:rPr>
        <w:t>A Democracia nasce aqui: numa Liberdade que é braço estendido, numa Igualdade que é justiça social, numa Fraternidade que é cura individual-</w:t>
      </w:r>
      <w:proofErr w:type="spellStart"/>
      <w:r w:rsidRPr="00CC1A74">
        <w:rPr>
          <w:rFonts w:ascii="Times New Roman" w:hAnsi="Times New Roman" w:cs="Times New Roman"/>
          <w:sz w:val="24"/>
          <w:szCs w:val="24"/>
        </w:rPr>
        <w:t>colectiva</w:t>
      </w:r>
      <w:proofErr w:type="spellEnd"/>
      <w:r w:rsidRPr="00CC1A74">
        <w:rPr>
          <w:rFonts w:ascii="Times New Roman" w:hAnsi="Times New Roman" w:cs="Times New Roman"/>
          <w:sz w:val="24"/>
          <w:szCs w:val="24"/>
        </w:rPr>
        <w:t xml:space="preserve">. Que </w:t>
      </w:r>
      <w:r>
        <w:rPr>
          <w:rFonts w:ascii="Times New Roman" w:hAnsi="Times New Roman" w:cs="Times New Roman"/>
          <w:sz w:val="24"/>
          <w:szCs w:val="24"/>
        </w:rPr>
        <w:t xml:space="preserve">se diga contemporaneamente que </w:t>
      </w:r>
      <w:r w:rsidRPr="00CC1A74">
        <w:rPr>
          <w:rFonts w:ascii="Times New Roman" w:hAnsi="Times New Roman" w:cs="Times New Roman"/>
          <w:sz w:val="24"/>
          <w:szCs w:val="24"/>
        </w:rPr>
        <w:t xml:space="preserve">a democracia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C1A74">
        <w:rPr>
          <w:rFonts w:ascii="Times New Roman" w:hAnsi="Times New Roman" w:cs="Times New Roman"/>
          <w:sz w:val="24"/>
          <w:szCs w:val="24"/>
        </w:rPr>
        <w:t xml:space="preserve"> laica e republicana explica, por um lado, a dificuldade em pronunciar a palavra Fraternidade, por outro, o longo caminho que as filhas tiveram de percorrer. O assunto não deve descurar-se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1A74">
        <w:rPr>
          <w:rFonts w:ascii="Times New Roman" w:hAnsi="Times New Roman" w:cs="Times New Roman"/>
          <w:sz w:val="24"/>
          <w:szCs w:val="24"/>
        </w:rPr>
        <w:t xml:space="preserve"> porque: a cidadania, chapéu que abriga do sol e da chuva na democracia, foi o do cidadão por muito tempo, autónomo e soberano, senhor de si, e apontando a vulnerabilidade à mulher, que tornou bode expiatório dos seus pecados. Portanto, cabe questionar: o que é uma cidadã? Autónoma e soberana, senhora de si? Decalque do cidadão? É que não podemos simplesmente ignorar as posições fundacionais, por um lado, e, por outro, entender a vulnerabilidade como uma questão histórica, já que é essencialmente constitutiva do humano: cidadão e cidadã, depois. E se nos rebelamos contra a asserção de que “um homem não chora”, poderemos em consciência julgar uma mulher que derrama lágrimas? </w:t>
      </w:r>
    </w:p>
    <w:p w14:paraId="5EF7D79C" w14:textId="4DD8E329" w:rsidR="00CC1A74" w:rsidRDefault="00CC1A74" w:rsidP="009B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4">
        <w:rPr>
          <w:rFonts w:ascii="Times New Roman" w:hAnsi="Times New Roman" w:cs="Times New Roman"/>
          <w:sz w:val="24"/>
          <w:szCs w:val="24"/>
        </w:rPr>
        <w:t xml:space="preserve">Portanto, a República, além de ter sido construída sem as mulheres, foi-o contra elas, numa dupla estratégia: afastando-as </w:t>
      </w:r>
      <w:proofErr w:type="spellStart"/>
      <w:r w:rsidRPr="00CC1A74">
        <w:rPr>
          <w:rFonts w:ascii="Times New Roman" w:hAnsi="Times New Roman" w:cs="Times New Roman"/>
          <w:sz w:val="24"/>
          <w:szCs w:val="24"/>
        </w:rPr>
        <w:t>efectivament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legal e politicamente,</w:t>
      </w:r>
      <w:r w:rsidRPr="00CC1A74">
        <w:rPr>
          <w:rFonts w:ascii="Times New Roman" w:hAnsi="Times New Roman" w:cs="Times New Roman"/>
          <w:sz w:val="24"/>
          <w:szCs w:val="24"/>
        </w:rPr>
        <w:t xml:space="preserve"> e extirpando do cidadão a vulnerabilidade constitutiva enquanto humano. Nesta “origem” fendida manifestamente pouco confortável, em tempos actuais de denúncia do que se intitula ser um pensamento binário, sintetiza-se uma ponderação de forças que nos </w:t>
      </w:r>
      <w:proofErr w:type="spellStart"/>
      <w:r w:rsidRPr="00CC1A74">
        <w:rPr>
          <w:rFonts w:ascii="Times New Roman" w:hAnsi="Times New Roman" w:cs="Times New Roman"/>
          <w:sz w:val="24"/>
          <w:szCs w:val="24"/>
        </w:rPr>
        <w:t>afecta</w:t>
      </w:r>
      <w:proofErr w:type="spellEnd"/>
      <w:r w:rsidRPr="00CC1A74">
        <w:rPr>
          <w:rFonts w:ascii="Times New Roman" w:hAnsi="Times New Roman" w:cs="Times New Roman"/>
          <w:sz w:val="24"/>
          <w:szCs w:val="24"/>
        </w:rPr>
        <w:t xml:space="preserve"> como </w:t>
      </w:r>
      <w:proofErr w:type="spellStart"/>
      <w:r w:rsidRPr="00CC1A74">
        <w:rPr>
          <w:rFonts w:ascii="Times New Roman" w:hAnsi="Times New Roman" w:cs="Times New Roman"/>
          <w:sz w:val="24"/>
          <w:szCs w:val="24"/>
        </w:rPr>
        <w:lastRenderedPageBreak/>
        <w:t>colectivo</w:t>
      </w:r>
      <w:proofErr w:type="spellEnd"/>
      <w:r w:rsidRPr="00CC1A74">
        <w:rPr>
          <w:rFonts w:ascii="Times New Roman" w:hAnsi="Times New Roman" w:cs="Times New Roman"/>
          <w:sz w:val="24"/>
          <w:szCs w:val="24"/>
        </w:rPr>
        <w:t xml:space="preserve">, e encarna nos sujeitos singulares. O pendor corporativo da República e a vocação argumentativa da Democracia estão, assim, a nu, precisamente por esta “origem” fendida: daquele chega-nos aquilo a que chamo a </w:t>
      </w:r>
      <w:proofErr w:type="spellStart"/>
      <w:r w:rsidRPr="00CC1A74">
        <w:rPr>
          <w:rFonts w:ascii="Times New Roman" w:hAnsi="Times New Roman" w:cs="Times New Roman"/>
          <w:sz w:val="24"/>
          <w:szCs w:val="24"/>
        </w:rPr>
        <w:t>dialéctica</w:t>
      </w:r>
      <w:proofErr w:type="spellEnd"/>
      <w:r w:rsidRPr="00CC1A74">
        <w:rPr>
          <w:rFonts w:ascii="Times New Roman" w:hAnsi="Times New Roman" w:cs="Times New Roman"/>
          <w:sz w:val="24"/>
          <w:szCs w:val="24"/>
        </w:rPr>
        <w:t xml:space="preserve"> triste – que é a das trincheiras: homem </w:t>
      </w:r>
      <w:r w:rsidRPr="00CC1A74">
        <w:rPr>
          <w:rFonts w:ascii="Times New Roman" w:hAnsi="Times New Roman" w:cs="Times New Roman"/>
          <w:i/>
          <w:iCs/>
          <w:sz w:val="24"/>
          <w:szCs w:val="24"/>
        </w:rPr>
        <w:t xml:space="preserve">versus </w:t>
      </w:r>
      <w:r w:rsidRPr="00CC1A74">
        <w:rPr>
          <w:rFonts w:ascii="Times New Roman" w:hAnsi="Times New Roman" w:cs="Times New Roman"/>
          <w:sz w:val="24"/>
          <w:szCs w:val="24"/>
        </w:rPr>
        <w:t xml:space="preserve">mulher, branco </w:t>
      </w:r>
      <w:r w:rsidRPr="00CC1A74">
        <w:rPr>
          <w:rFonts w:ascii="Times New Roman" w:hAnsi="Times New Roman" w:cs="Times New Roman"/>
          <w:i/>
          <w:iCs/>
          <w:sz w:val="24"/>
          <w:szCs w:val="24"/>
        </w:rPr>
        <w:t>versus</w:t>
      </w:r>
      <w:r w:rsidRPr="00CC1A74">
        <w:rPr>
          <w:rFonts w:ascii="Times New Roman" w:hAnsi="Times New Roman" w:cs="Times New Roman"/>
          <w:sz w:val="24"/>
          <w:szCs w:val="24"/>
        </w:rPr>
        <w:t xml:space="preserve"> negro, alto </w:t>
      </w:r>
      <w:r w:rsidRPr="00CC1A74">
        <w:rPr>
          <w:rFonts w:ascii="Times New Roman" w:hAnsi="Times New Roman" w:cs="Times New Roman"/>
          <w:i/>
          <w:iCs/>
          <w:sz w:val="24"/>
          <w:szCs w:val="24"/>
        </w:rPr>
        <w:t>versus</w:t>
      </w:r>
      <w:r w:rsidRPr="00CC1A74">
        <w:rPr>
          <w:rFonts w:ascii="Times New Roman" w:hAnsi="Times New Roman" w:cs="Times New Roman"/>
          <w:sz w:val="24"/>
          <w:szCs w:val="24"/>
        </w:rPr>
        <w:t xml:space="preserve"> baixo, magro </w:t>
      </w:r>
      <w:r w:rsidRPr="00CC1A74">
        <w:rPr>
          <w:rFonts w:ascii="Times New Roman" w:hAnsi="Times New Roman" w:cs="Times New Roman"/>
          <w:i/>
          <w:iCs/>
          <w:sz w:val="24"/>
          <w:szCs w:val="24"/>
        </w:rPr>
        <w:t xml:space="preserve">versus </w:t>
      </w:r>
      <w:r w:rsidRPr="00CC1A74">
        <w:rPr>
          <w:rFonts w:ascii="Times New Roman" w:hAnsi="Times New Roman" w:cs="Times New Roman"/>
          <w:sz w:val="24"/>
          <w:szCs w:val="24"/>
        </w:rPr>
        <w:t xml:space="preserve">gordo, </w:t>
      </w:r>
      <w:proofErr w:type="spellStart"/>
      <w:r w:rsidRPr="00CC1A7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C1A74">
        <w:rPr>
          <w:rFonts w:ascii="Times New Roman" w:hAnsi="Times New Roman" w:cs="Times New Roman"/>
          <w:sz w:val="24"/>
          <w:szCs w:val="24"/>
        </w:rPr>
        <w:t xml:space="preserve">; daquela surge-nos uma vigília incansável, que não sintetiza pelos opostos, mas </w:t>
      </w:r>
      <w:r w:rsidR="005F1EE6">
        <w:rPr>
          <w:rFonts w:ascii="Times New Roman" w:hAnsi="Times New Roman" w:cs="Times New Roman"/>
          <w:sz w:val="24"/>
          <w:szCs w:val="24"/>
        </w:rPr>
        <w:t xml:space="preserve">que é condição para </w:t>
      </w:r>
      <w:r w:rsidRPr="00CC1A74">
        <w:rPr>
          <w:rFonts w:ascii="Times New Roman" w:hAnsi="Times New Roman" w:cs="Times New Roman"/>
          <w:sz w:val="24"/>
          <w:szCs w:val="24"/>
        </w:rPr>
        <w:t>traça</w:t>
      </w:r>
      <w:r w:rsidR="005F1EE6">
        <w:rPr>
          <w:rFonts w:ascii="Times New Roman" w:hAnsi="Times New Roman" w:cs="Times New Roman"/>
          <w:sz w:val="24"/>
          <w:szCs w:val="24"/>
        </w:rPr>
        <w:t>r</w:t>
      </w:r>
      <w:r w:rsidRPr="00CC1A74">
        <w:rPr>
          <w:rFonts w:ascii="Times New Roman" w:hAnsi="Times New Roman" w:cs="Times New Roman"/>
          <w:sz w:val="24"/>
          <w:szCs w:val="24"/>
        </w:rPr>
        <w:t xml:space="preserve"> os percursos, </w:t>
      </w:r>
      <w:r w:rsidR="005F1EE6">
        <w:rPr>
          <w:rFonts w:ascii="Times New Roman" w:hAnsi="Times New Roman" w:cs="Times New Roman"/>
          <w:sz w:val="24"/>
          <w:szCs w:val="24"/>
        </w:rPr>
        <w:t xml:space="preserve">para </w:t>
      </w:r>
      <w:r w:rsidRPr="00CC1A74">
        <w:rPr>
          <w:rFonts w:ascii="Times New Roman" w:hAnsi="Times New Roman" w:cs="Times New Roman"/>
          <w:sz w:val="24"/>
          <w:szCs w:val="24"/>
        </w:rPr>
        <w:t>promove</w:t>
      </w:r>
      <w:r w:rsidR="005F1EE6">
        <w:rPr>
          <w:rFonts w:ascii="Times New Roman" w:hAnsi="Times New Roman" w:cs="Times New Roman"/>
          <w:sz w:val="24"/>
          <w:szCs w:val="24"/>
        </w:rPr>
        <w:t>r</w:t>
      </w:r>
      <w:r w:rsidRPr="00CC1A74">
        <w:rPr>
          <w:rFonts w:ascii="Times New Roman" w:hAnsi="Times New Roman" w:cs="Times New Roman"/>
          <w:sz w:val="24"/>
          <w:szCs w:val="24"/>
        </w:rPr>
        <w:t xml:space="preserve"> as possibilidades, </w:t>
      </w:r>
      <w:r w:rsidR="005F1EE6">
        <w:rPr>
          <w:rFonts w:ascii="Times New Roman" w:hAnsi="Times New Roman" w:cs="Times New Roman"/>
          <w:sz w:val="24"/>
          <w:szCs w:val="24"/>
        </w:rPr>
        <w:t xml:space="preserve">para </w:t>
      </w:r>
      <w:r w:rsidRPr="00CC1A74">
        <w:rPr>
          <w:rFonts w:ascii="Times New Roman" w:hAnsi="Times New Roman" w:cs="Times New Roman"/>
          <w:sz w:val="24"/>
          <w:szCs w:val="24"/>
        </w:rPr>
        <w:t>sabore</w:t>
      </w:r>
      <w:r w:rsidR="005F1EE6">
        <w:rPr>
          <w:rFonts w:ascii="Times New Roman" w:hAnsi="Times New Roman" w:cs="Times New Roman"/>
          <w:sz w:val="24"/>
          <w:szCs w:val="24"/>
        </w:rPr>
        <w:t>ar</w:t>
      </w:r>
      <w:r w:rsidRPr="00CC1A74">
        <w:rPr>
          <w:rFonts w:ascii="Times New Roman" w:hAnsi="Times New Roman" w:cs="Times New Roman"/>
          <w:sz w:val="24"/>
          <w:szCs w:val="24"/>
        </w:rPr>
        <w:t xml:space="preserve"> as palavras, </w:t>
      </w:r>
      <w:r w:rsidR="005F1EE6">
        <w:rPr>
          <w:rFonts w:ascii="Times New Roman" w:hAnsi="Times New Roman" w:cs="Times New Roman"/>
          <w:sz w:val="24"/>
          <w:szCs w:val="24"/>
        </w:rPr>
        <w:t xml:space="preserve">para </w:t>
      </w:r>
      <w:r w:rsidRPr="00CC1A74">
        <w:rPr>
          <w:rFonts w:ascii="Times New Roman" w:hAnsi="Times New Roman" w:cs="Times New Roman"/>
          <w:sz w:val="24"/>
          <w:szCs w:val="24"/>
        </w:rPr>
        <w:t>med</w:t>
      </w:r>
      <w:r w:rsidR="005F1EE6">
        <w:rPr>
          <w:rFonts w:ascii="Times New Roman" w:hAnsi="Times New Roman" w:cs="Times New Roman"/>
          <w:sz w:val="24"/>
          <w:szCs w:val="24"/>
        </w:rPr>
        <w:t>ir</w:t>
      </w:r>
      <w:r w:rsidRPr="00CC1A74">
        <w:rPr>
          <w:rFonts w:ascii="Times New Roman" w:hAnsi="Times New Roman" w:cs="Times New Roman"/>
          <w:sz w:val="24"/>
          <w:szCs w:val="24"/>
        </w:rPr>
        <w:t xml:space="preserve"> as distâncias, </w:t>
      </w:r>
      <w:r w:rsidR="005F1EE6">
        <w:rPr>
          <w:rFonts w:ascii="Times New Roman" w:hAnsi="Times New Roman" w:cs="Times New Roman"/>
          <w:sz w:val="24"/>
          <w:szCs w:val="24"/>
        </w:rPr>
        <w:t xml:space="preserve">para </w:t>
      </w:r>
      <w:r w:rsidRPr="00CC1A74">
        <w:rPr>
          <w:rFonts w:ascii="Times New Roman" w:hAnsi="Times New Roman" w:cs="Times New Roman"/>
          <w:sz w:val="24"/>
          <w:szCs w:val="24"/>
        </w:rPr>
        <w:t>cria</w:t>
      </w:r>
      <w:r w:rsidR="005F1EE6">
        <w:rPr>
          <w:rFonts w:ascii="Times New Roman" w:hAnsi="Times New Roman" w:cs="Times New Roman"/>
          <w:sz w:val="24"/>
          <w:szCs w:val="24"/>
        </w:rPr>
        <w:t>r</w:t>
      </w:r>
      <w:r w:rsidRPr="00CC1A74">
        <w:rPr>
          <w:rFonts w:ascii="Times New Roman" w:hAnsi="Times New Roman" w:cs="Times New Roman"/>
          <w:sz w:val="24"/>
          <w:szCs w:val="24"/>
        </w:rPr>
        <w:t xml:space="preserve"> os horizontes, </w:t>
      </w:r>
      <w:r w:rsidR="005F1EE6">
        <w:rPr>
          <w:rFonts w:ascii="Times New Roman" w:hAnsi="Times New Roman" w:cs="Times New Roman"/>
          <w:sz w:val="24"/>
          <w:szCs w:val="24"/>
        </w:rPr>
        <w:t xml:space="preserve">para </w:t>
      </w:r>
      <w:r w:rsidRPr="00CC1A74">
        <w:rPr>
          <w:rFonts w:ascii="Times New Roman" w:hAnsi="Times New Roman" w:cs="Times New Roman"/>
          <w:sz w:val="24"/>
          <w:szCs w:val="24"/>
        </w:rPr>
        <w:t>passa</w:t>
      </w:r>
      <w:r w:rsidR="005F1EE6">
        <w:rPr>
          <w:rFonts w:ascii="Times New Roman" w:hAnsi="Times New Roman" w:cs="Times New Roman"/>
          <w:sz w:val="24"/>
          <w:szCs w:val="24"/>
        </w:rPr>
        <w:t>r</w:t>
      </w:r>
      <w:r w:rsidRPr="00CC1A74">
        <w:rPr>
          <w:rFonts w:ascii="Times New Roman" w:hAnsi="Times New Roman" w:cs="Times New Roman"/>
          <w:sz w:val="24"/>
          <w:szCs w:val="24"/>
        </w:rPr>
        <w:t xml:space="preserve"> os testemunhos. </w:t>
      </w:r>
    </w:p>
    <w:p w14:paraId="7190A74C" w14:textId="62B1A934" w:rsidR="00B04AA1" w:rsidRDefault="00CC1A74" w:rsidP="009B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74">
        <w:rPr>
          <w:rFonts w:ascii="Times New Roman" w:hAnsi="Times New Roman" w:cs="Times New Roman"/>
          <w:sz w:val="24"/>
          <w:szCs w:val="24"/>
        </w:rPr>
        <w:t xml:space="preserve">Por tal, não é a Democracia que deve questionar-se </w:t>
      </w:r>
      <w:r w:rsidR="00571D4F">
        <w:rPr>
          <w:rFonts w:ascii="Times New Roman" w:hAnsi="Times New Roman" w:cs="Times New Roman"/>
          <w:sz w:val="24"/>
          <w:szCs w:val="24"/>
        </w:rPr>
        <w:t>enquant</w:t>
      </w:r>
      <w:r w:rsidRPr="00CC1A74">
        <w:rPr>
          <w:rFonts w:ascii="Times New Roman" w:hAnsi="Times New Roman" w:cs="Times New Roman"/>
          <w:sz w:val="24"/>
          <w:szCs w:val="24"/>
        </w:rPr>
        <w:t xml:space="preserve">o “sistema” político, mas sim a República aquela que deve ser alvo de uma </w:t>
      </w:r>
      <w:r w:rsidR="00BD6A2D">
        <w:rPr>
          <w:rFonts w:ascii="Times New Roman" w:hAnsi="Times New Roman" w:cs="Times New Roman"/>
          <w:sz w:val="24"/>
          <w:szCs w:val="24"/>
        </w:rPr>
        <w:t xml:space="preserve">constante </w:t>
      </w:r>
      <w:r w:rsidRPr="00CC1A74">
        <w:rPr>
          <w:rFonts w:ascii="Times New Roman" w:hAnsi="Times New Roman" w:cs="Times New Roman"/>
          <w:sz w:val="24"/>
          <w:szCs w:val="24"/>
        </w:rPr>
        <w:t xml:space="preserve">arqueologia crítica: porque a Democracia é a “casa” que devemos permanentemente criar e a República um convite à educação permanente com a alteridade, ou seja, para a diferença. </w:t>
      </w:r>
      <w:r w:rsidR="00740FED">
        <w:rPr>
          <w:rFonts w:ascii="Times New Roman" w:hAnsi="Times New Roman" w:cs="Times New Roman"/>
          <w:sz w:val="24"/>
          <w:szCs w:val="24"/>
        </w:rPr>
        <w:t xml:space="preserve">A Democracia não começou exactamente na Grécia Antiga, nem mesmo no horizonte da republicana Revolução Francesa; a Democracia </w:t>
      </w:r>
      <w:r w:rsidR="005F1EE6">
        <w:rPr>
          <w:rFonts w:ascii="Times New Roman" w:hAnsi="Times New Roman" w:cs="Times New Roman"/>
          <w:sz w:val="24"/>
          <w:szCs w:val="24"/>
        </w:rPr>
        <w:t>é muito nova</w:t>
      </w:r>
      <w:r w:rsidR="00740FED">
        <w:rPr>
          <w:rFonts w:ascii="Times New Roman" w:hAnsi="Times New Roman" w:cs="Times New Roman"/>
          <w:sz w:val="24"/>
          <w:szCs w:val="24"/>
        </w:rPr>
        <w:t xml:space="preserve">, </w:t>
      </w:r>
      <w:r w:rsidR="005F1EE6">
        <w:rPr>
          <w:rFonts w:ascii="Times New Roman" w:hAnsi="Times New Roman" w:cs="Times New Roman"/>
          <w:sz w:val="24"/>
          <w:szCs w:val="24"/>
        </w:rPr>
        <w:t xml:space="preserve">tendo nascido </w:t>
      </w:r>
      <w:r w:rsidR="00740FED">
        <w:rPr>
          <w:rFonts w:ascii="Times New Roman" w:hAnsi="Times New Roman" w:cs="Times New Roman"/>
          <w:sz w:val="24"/>
          <w:szCs w:val="24"/>
        </w:rPr>
        <w:t>quando integrou a</w:t>
      </w:r>
      <w:r w:rsidR="00B04AA1">
        <w:rPr>
          <w:rFonts w:ascii="Times New Roman" w:hAnsi="Times New Roman" w:cs="Times New Roman"/>
          <w:sz w:val="24"/>
          <w:szCs w:val="24"/>
        </w:rPr>
        <w:t>s Mulheres, que não são uma das minoria</w:t>
      </w:r>
      <w:r w:rsidR="00C84D27">
        <w:rPr>
          <w:rFonts w:ascii="Times New Roman" w:hAnsi="Times New Roman" w:cs="Times New Roman"/>
          <w:sz w:val="24"/>
          <w:szCs w:val="24"/>
        </w:rPr>
        <w:t>s</w:t>
      </w:r>
      <w:r w:rsidR="00B04AA1">
        <w:rPr>
          <w:rFonts w:ascii="Times New Roman" w:hAnsi="Times New Roman" w:cs="Times New Roman"/>
          <w:sz w:val="24"/>
          <w:szCs w:val="24"/>
        </w:rPr>
        <w:t xml:space="preserve"> a quem se reconheçam os mesmos direitos partilháveis por grupos </w:t>
      </w:r>
      <w:r w:rsidR="005F1EE6">
        <w:rPr>
          <w:rFonts w:ascii="Times New Roman" w:hAnsi="Times New Roman" w:cs="Times New Roman"/>
          <w:sz w:val="24"/>
          <w:szCs w:val="24"/>
        </w:rPr>
        <w:t xml:space="preserve">sucessivamente </w:t>
      </w:r>
      <w:r w:rsidR="00BD6A2D">
        <w:rPr>
          <w:rFonts w:ascii="Times New Roman" w:hAnsi="Times New Roman" w:cs="Times New Roman"/>
          <w:sz w:val="24"/>
          <w:szCs w:val="24"/>
        </w:rPr>
        <w:t>mais alargados</w:t>
      </w:r>
      <w:r w:rsidR="00B04AA1">
        <w:rPr>
          <w:rFonts w:ascii="Times New Roman" w:hAnsi="Times New Roman" w:cs="Times New Roman"/>
          <w:sz w:val="24"/>
          <w:szCs w:val="24"/>
        </w:rPr>
        <w:t xml:space="preserve">, mas quem engendra </w:t>
      </w:r>
      <w:proofErr w:type="spellStart"/>
      <w:r w:rsidR="00B04AA1">
        <w:rPr>
          <w:rFonts w:ascii="Times New Roman" w:hAnsi="Times New Roman" w:cs="Times New Roman"/>
          <w:sz w:val="24"/>
          <w:szCs w:val="24"/>
        </w:rPr>
        <w:t>comunalmente</w:t>
      </w:r>
      <w:proofErr w:type="spellEnd"/>
      <w:r w:rsidR="00B04AA1">
        <w:rPr>
          <w:rFonts w:ascii="Times New Roman" w:hAnsi="Times New Roman" w:cs="Times New Roman"/>
          <w:sz w:val="24"/>
          <w:szCs w:val="24"/>
        </w:rPr>
        <w:t xml:space="preserve"> com os Homens, logo, as Mulheres e os Homens são os fertilizadores da sociedade. </w:t>
      </w:r>
      <w:r w:rsidR="005F1EE6">
        <w:rPr>
          <w:rFonts w:ascii="Times New Roman" w:hAnsi="Times New Roman" w:cs="Times New Roman"/>
          <w:sz w:val="24"/>
          <w:szCs w:val="24"/>
        </w:rPr>
        <w:t xml:space="preserve">Sendo o par Feminino/Masculino metafísico e transcendental, a Democracia </w:t>
      </w:r>
      <w:r w:rsidR="00C84D27">
        <w:rPr>
          <w:rFonts w:ascii="Times New Roman" w:hAnsi="Times New Roman" w:cs="Times New Roman"/>
          <w:sz w:val="24"/>
          <w:szCs w:val="24"/>
        </w:rPr>
        <w:t xml:space="preserve">deveria </w:t>
      </w:r>
      <w:r w:rsidR="005F1EE6">
        <w:rPr>
          <w:rFonts w:ascii="Times New Roman" w:hAnsi="Times New Roman" w:cs="Times New Roman"/>
          <w:sz w:val="24"/>
          <w:szCs w:val="24"/>
        </w:rPr>
        <w:t>prevalece</w:t>
      </w:r>
      <w:r w:rsidR="00C84D27">
        <w:rPr>
          <w:rFonts w:ascii="Times New Roman" w:hAnsi="Times New Roman" w:cs="Times New Roman"/>
          <w:sz w:val="24"/>
          <w:szCs w:val="24"/>
        </w:rPr>
        <w:t>r</w:t>
      </w:r>
      <w:r w:rsidR="005F1EE6">
        <w:rPr>
          <w:rFonts w:ascii="Times New Roman" w:hAnsi="Times New Roman" w:cs="Times New Roman"/>
          <w:sz w:val="24"/>
          <w:szCs w:val="24"/>
        </w:rPr>
        <w:t xml:space="preserve"> como horizonte infinito e interior do Mundo, </w:t>
      </w:r>
      <w:r w:rsidR="00C84D27">
        <w:rPr>
          <w:rFonts w:ascii="Times New Roman" w:hAnsi="Times New Roman" w:cs="Times New Roman"/>
          <w:sz w:val="24"/>
          <w:szCs w:val="24"/>
        </w:rPr>
        <w:t xml:space="preserve">confundindo-se com o ar que respiramos. </w:t>
      </w:r>
    </w:p>
    <w:p w14:paraId="48124D35" w14:textId="5FF11324" w:rsidR="00571D4F" w:rsidRDefault="00571D4F" w:rsidP="009B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escreveu-o há bastante tempo, no que à História respeita, ou seja, em relação ao estudo do passado para que se fortaleça um presente e se criem horizontes de futuro: que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dialéctica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Feminino/Masculino obrigará a reescrever tudo, não se podendo cingir a meros apêndices</w:t>
      </w:r>
      <w:r w:rsidR="00BD6A2D">
        <w:rPr>
          <w:rFonts w:ascii="Times New Roman" w:hAnsi="Times New Roman" w:cs="Times New Roman"/>
          <w:sz w:val="24"/>
          <w:szCs w:val="24"/>
        </w:rPr>
        <w:t xml:space="preserve"> que dão conta da especificidade da experiência relativa às mulheres.</w:t>
      </w:r>
      <w:r w:rsidR="000C6904">
        <w:rPr>
          <w:rFonts w:ascii="Times New Roman" w:hAnsi="Times New Roman" w:cs="Times New Roman"/>
          <w:sz w:val="24"/>
          <w:szCs w:val="24"/>
        </w:rPr>
        <w:t xml:space="preserve"> Por outro lado, o simples reconhecimento </w:t>
      </w:r>
      <w:r w:rsidR="00BD6A2D">
        <w:rPr>
          <w:rFonts w:ascii="Times New Roman" w:hAnsi="Times New Roman" w:cs="Times New Roman"/>
          <w:sz w:val="24"/>
          <w:szCs w:val="24"/>
        </w:rPr>
        <w:t xml:space="preserve">tão recente </w:t>
      </w:r>
      <w:r w:rsidR="000C6904">
        <w:rPr>
          <w:rFonts w:ascii="Times New Roman" w:hAnsi="Times New Roman" w:cs="Times New Roman"/>
          <w:sz w:val="24"/>
          <w:szCs w:val="24"/>
        </w:rPr>
        <w:t xml:space="preserve">desta </w:t>
      </w:r>
      <w:proofErr w:type="spellStart"/>
      <w:r w:rsidR="000C6904">
        <w:rPr>
          <w:rFonts w:ascii="Times New Roman" w:hAnsi="Times New Roman" w:cs="Times New Roman"/>
          <w:sz w:val="24"/>
          <w:szCs w:val="24"/>
        </w:rPr>
        <w:t>dialéctica</w:t>
      </w:r>
      <w:proofErr w:type="spellEnd"/>
      <w:r w:rsidR="000C6904">
        <w:rPr>
          <w:rFonts w:ascii="Times New Roman" w:hAnsi="Times New Roman" w:cs="Times New Roman"/>
          <w:sz w:val="24"/>
          <w:szCs w:val="24"/>
        </w:rPr>
        <w:t xml:space="preserve"> prova-nos que permanecemos numa espécie de infância do Mundo e da Humanidade</w:t>
      </w:r>
      <w:r w:rsidR="00BD6A2D">
        <w:rPr>
          <w:rFonts w:ascii="Times New Roman" w:hAnsi="Times New Roman" w:cs="Times New Roman"/>
          <w:sz w:val="24"/>
          <w:szCs w:val="24"/>
        </w:rPr>
        <w:t>, o que pode parecer paradoxal e incrédulo, sobretudo no momento grave e solene que estamos a viver planetariamente.</w:t>
      </w:r>
      <w:r w:rsidR="00093E3A">
        <w:rPr>
          <w:rFonts w:ascii="Times New Roman" w:hAnsi="Times New Roman" w:cs="Times New Roman"/>
          <w:sz w:val="24"/>
          <w:szCs w:val="24"/>
        </w:rPr>
        <w:t xml:space="preserve"> O olhar, todavia, que se dirige a uma questão histórica, pese embora preservando um pressuposto de rigor factual, é fundamental para que nos possamos reinventar, sempre.</w:t>
      </w:r>
    </w:p>
    <w:p w14:paraId="392FEFE1" w14:textId="07620CA1" w:rsidR="00740FED" w:rsidRDefault="00740FED" w:rsidP="00CC1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A1365A" w14:textId="182058FD" w:rsidR="00740FED" w:rsidRDefault="00A34766" w:rsidP="009B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Cláudia Ferreira </w:t>
      </w:r>
    </w:p>
    <w:p w14:paraId="2C029DC8" w14:textId="3FF1061D" w:rsidR="009B199C" w:rsidRPr="00CC1A74" w:rsidRDefault="009B199C" w:rsidP="009B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Ciência na Imprensa Regional – Ciência Viva</w:t>
      </w:r>
    </w:p>
    <w:sectPr w:rsidR="009B199C" w:rsidRPr="00CC1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847A1"/>
    <w:multiLevelType w:val="hybridMultilevel"/>
    <w:tmpl w:val="74A8D684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74"/>
    <w:rsid w:val="00093E3A"/>
    <w:rsid w:val="000C6904"/>
    <w:rsid w:val="001B4E3E"/>
    <w:rsid w:val="002D4E41"/>
    <w:rsid w:val="00571D4F"/>
    <w:rsid w:val="005F1EE6"/>
    <w:rsid w:val="00657018"/>
    <w:rsid w:val="00740FED"/>
    <w:rsid w:val="009B199C"/>
    <w:rsid w:val="009B2871"/>
    <w:rsid w:val="00A03BB6"/>
    <w:rsid w:val="00A16B9F"/>
    <w:rsid w:val="00A34766"/>
    <w:rsid w:val="00A60E29"/>
    <w:rsid w:val="00AA4152"/>
    <w:rsid w:val="00B04AA1"/>
    <w:rsid w:val="00BD6A2D"/>
    <w:rsid w:val="00C84D27"/>
    <w:rsid w:val="00CC1A74"/>
    <w:rsid w:val="00D5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451B"/>
  <w15:chartTrackingRefBased/>
  <w15:docId w15:val="{EAFD2D04-C5DA-41D9-9ABE-A954009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FE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93E3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93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Ferreira</dc:creator>
  <cp:keywords/>
  <dc:description/>
  <cp:lastModifiedBy>António Piedade</cp:lastModifiedBy>
  <cp:revision>8</cp:revision>
  <dcterms:created xsi:type="dcterms:W3CDTF">2021-01-21T16:41:00Z</dcterms:created>
  <dcterms:modified xsi:type="dcterms:W3CDTF">2021-01-22T18:12:00Z</dcterms:modified>
</cp:coreProperties>
</file>