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EEE39" w14:textId="0EEA1252" w:rsidR="002C2BE2" w:rsidRPr="0039492A" w:rsidRDefault="0039492A">
      <w:pPr>
        <w:rPr>
          <w:b/>
          <w:bCs/>
          <w:sz w:val="28"/>
          <w:szCs w:val="28"/>
          <w:lang w:val="pt-PT"/>
        </w:rPr>
      </w:pPr>
      <w:r w:rsidRPr="0039492A">
        <w:rPr>
          <w:b/>
          <w:bCs/>
          <w:sz w:val="28"/>
          <w:szCs w:val="28"/>
          <w:lang w:val="pt-PT"/>
        </w:rPr>
        <w:t>C</w:t>
      </w:r>
      <w:r w:rsidR="00C26EF6">
        <w:rPr>
          <w:b/>
          <w:bCs/>
          <w:sz w:val="28"/>
          <w:szCs w:val="28"/>
          <w:lang w:val="pt-PT"/>
        </w:rPr>
        <w:t>OVID</w:t>
      </w:r>
      <w:r w:rsidRPr="0039492A">
        <w:rPr>
          <w:b/>
          <w:bCs/>
          <w:sz w:val="28"/>
          <w:szCs w:val="28"/>
          <w:lang w:val="pt-PT"/>
        </w:rPr>
        <w:t>-19</w:t>
      </w:r>
    </w:p>
    <w:p w14:paraId="56888FED" w14:textId="5006538F" w:rsidR="0039492A" w:rsidRDefault="0039492A">
      <w:pPr>
        <w:rPr>
          <w:lang w:val="pt-PT"/>
        </w:rPr>
      </w:pPr>
    </w:p>
    <w:p w14:paraId="3D6EBD44" w14:textId="77777777" w:rsidR="00351EFF" w:rsidRPr="00EB56B8" w:rsidRDefault="00351EFF" w:rsidP="005236F2">
      <w:pPr>
        <w:spacing w:after="0" w:line="360" w:lineRule="auto"/>
        <w:rPr>
          <w:b/>
          <w:bCs/>
          <w:sz w:val="24"/>
          <w:szCs w:val="24"/>
          <w:lang w:val="pt-PT"/>
        </w:rPr>
      </w:pPr>
      <w:r w:rsidRPr="00EB56B8">
        <w:rPr>
          <w:b/>
          <w:bCs/>
          <w:sz w:val="24"/>
          <w:szCs w:val="24"/>
          <w:lang w:val="pt-PT"/>
        </w:rPr>
        <w:t>O que é um coronavírus?</w:t>
      </w:r>
    </w:p>
    <w:p w14:paraId="5C5F9CEA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1DC07456" w14:textId="192A3908" w:rsidR="0039492A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>Os coronavírus pertencem a uma vasta família de vírus, com capacidade de infetar animais e pessoas. Normalmente estas infeções estão associadas ao sistema respiratório, podendo causar sintomas semelhantes aos de uma gripe comum ou evoluir para doenças mais graves, como uma pneumonia viral.</w:t>
      </w:r>
    </w:p>
    <w:p w14:paraId="03DAB815" w14:textId="78D4BEBD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1FB0B14D" w14:textId="77777777" w:rsidR="00351EFF" w:rsidRPr="00EB56B8" w:rsidRDefault="00351EFF" w:rsidP="005236F2">
      <w:pPr>
        <w:spacing w:after="0" w:line="360" w:lineRule="auto"/>
        <w:rPr>
          <w:b/>
          <w:bCs/>
          <w:sz w:val="24"/>
          <w:szCs w:val="24"/>
          <w:lang w:val="pt-PT"/>
        </w:rPr>
      </w:pPr>
      <w:r w:rsidRPr="00EB56B8">
        <w:rPr>
          <w:b/>
          <w:bCs/>
          <w:sz w:val="24"/>
          <w:szCs w:val="24"/>
          <w:lang w:val="pt-PT"/>
        </w:rPr>
        <w:t>O que é a COVID-19?</w:t>
      </w:r>
    </w:p>
    <w:p w14:paraId="588EA01A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72A0EA12" w14:textId="0D8FA0CD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 xml:space="preserve">COVID-19 é o nome da doença </w:t>
      </w:r>
      <w:proofErr w:type="spellStart"/>
      <w:r w:rsidRPr="005236F2">
        <w:rPr>
          <w:sz w:val="24"/>
          <w:szCs w:val="24"/>
          <w:lang w:val="pt-PT"/>
        </w:rPr>
        <w:t>infecciosa</w:t>
      </w:r>
      <w:proofErr w:type="spellEnd"/>
      <w:r w:rsidRPr="005236F2">
        <w:rPr>
          <w:sz w:val="24"/>
          <w:szCs w:val="24"/>
          <w:lang w:val="pt-PT"/>
        </w:rPr>
        <w:t xml:space="preserve"> causada pelo vírus da família dos coronavírus descoberto </w:t>
      </w:r>
      <w:r w:rsidR="00C26EF6" w:rsidRPr="005236F2">
        <w:rPr>
          <w:sz w:val="24"/>
          <w:szCs w:val="24"/>
          <w:lang w:val="pt-PT"/>
        </w:rPr>
        <w:t xml:space="preserve">em </w:t>
      </w:r>
      <w:proofErr w:type="gramStart"/>
      <w:r w:rsidR="00C26EF6" w:rsidRPr="005236F2">
        <w:rPr>
          <w:sz w:val="24"/>
          <w:szCs w:val="24"/>
          <w:lang w:val="pt-PT"/>
        </w:rPr>
        <w:t>Dezembro</w:t>
      </w:r>
      <w:proofErr w:type="gramEnd"/>
      <w:r w:rsidR="00C26EF6" w:rsidRPr="005236F2">
        <w:rPr>
          <w:sz w:val="24"/>
          <w:szCs w:val="24"/>
          <w:lang w:val="pt-PT"/>
        </w:rPr>
        <w:t xml:space="preserve"> de 2019</w:t>
      </w:r>
      <w:r w:rsidRPr="005236F2">
        <w:rPr>
          <w:sz w:val="24"/>
          <w:szCs w:val="24"/>
          <w:lang w:val="pt-PT"/>
        </w:rPr>
        <w:t xml:space="preserve">. Esta doença </w:t>
      </w:r>
      <w:proofErr w:type="spellStart"/>
      <w:r w:rsidRPr="005236F2">
        <w:rPr>
          <w:sz w:val="24"/>
          <w:szCs w:val="24"/>
          <w:lang w:val="pt-PT"/>
        </w:rPr>
        <w:t>infecciosa</w:t>
      </w:r>
      <w:proofErr w:type="spellEnd"/>
      <w:r w:rsidRPr="005236F2">
        <w:rPr>
          <w:sz w:val="24"/>
          <w:szCs w:val="24"/>
          <w:lang w:val="pt-PT"/>
        </w:rPr>
        <w:t xml:space="preserve"> ainda não tinha sido detetada antes da sua propagação na província de </w:t>
      </w:r>
      <w:proofErr w:type="spellStart"/>
      <w:r w:rsidRPr="005236F2">
        <w:rPr>
          <w:sz w:val="24"/>
          <w:szCs w:val="24"/>
          <w:lang w:val="pt-PT"/>
        </w:rPr>
        <w:t>Hubei</w:t>
      </w:r>
      <w:proofErr w:type="spellEnd"/>
      <w:r w:rsidRPr="005236F2">
        <w:rPr>
          <w:sz w:val="24"/>
          <w:szCs w:val="24"/>
          <w:lang w:val="pt-PT"/>
        </w:rPr>
        <w:t xml:space="preserve">, na China, em </w:t>
      </w:r>
      <w:proofErr w:type="gramStart"/>
      <w:r w:rsidR="00C26EF6" w:rsidRPr="005236F2">
        <w:rPr>
          <w:sz w:val="24"/>
          <w:szCs w:val="24"/>
          <w:lang w:val="pt-PT"/>
        </w:rPr>
        <w:t>D</w:t>
      </w:r>
      <w:r w:rsidRPr="005236F2">
        <w:rPr>
          <w:sz w:val="24"/>
          <w:szCs w:val="24"/>
          <w:lang w:val="pt-PT"/>
        </w:rPr>
        <w:t>ezembro</w:t>
      </w:r>
      <w:proofErr w:type="gramEnd"/>
      <w:r w:rsidRPr="005236F2">
        <w:rPr>
          <w:sz w:val="24"/>
          <w:szCs w:val="24"/>
          <w:lang w:val="pt-PT"/>
        </w:rPr>
        <w:t xml:space="preserve"> de 2019.</w:t>
      </w:r>
    </w:p>
    <w:p w14:paraId="2240B292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 xml:space="preserve">A Organização Mundial de Saúde (OMS) decidiu atribuir a designação de COVID-19 à doença provocada pelo vírus "SARS-CoV-2". O nome foi combinado da seguinte forma: "CO" para Corona, "VI" para vírus, "D" para </w:t>
      </w:r>
      <w:proofErr w:type="spellStart"/>
      <w:r w:rsidRPr="005236F2">
        <w:rPr>
          <w:sz w:val="24"/>
          <w:szCs w:val="24"/>
          <w:lang w:val="pt-PT"/>
        </w:rPr>
        <w:t>disease</w:t>
      </w:r>
      <w:proofErr w:type="spellEnd"/>
      <w:r w:rsidRPr="005236F2">
        <w:rPr>
          <w:sz w:val="24"/>
          <w:szCs w:val="24"/>
          <w:lang w:val="pt-PT"/>
        </w:rPr>
        <w:t xml:space="preserve"> [doença], e "19" para o ano em que foi reconhecida e identificada.</w:t>
      </w:r>
    </w:p>
    <w:p w14:paraId="270F5299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>A semelhança de nomenclatura do "SARS-CoV-2" com a doença SARS, leva algumas pessoas a questionar se estaremos a falar da mesma doença.</w:t>
      </w:r>
    </w:p>
    <w:p w14:paraId="11E07CF8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>Apesar da proximidade genética entre os dois vírus, e de acordo com dados da Organização Mundial de Saúde, a COVID-19 tem maior capacidade de dispersão, mas uma taxa de mortalidade menor. Quanto ao SARS, não são conhecidos casos desde 2003.</w:t>
      </w:r>
    </w:p>
    <w:p w14:paraId="6C26F136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2D008A85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08CEEB5C" w14:textId="77777777" w:rsidR="00351EFF" w:rsidRPr="00EB56B8" w:rsidRDefault="00351EFF" w:rsidP="005236F2">
      <w:pPr>
        <w:spacing w:after="0" w:line="360" w:lineRule="auto"/>
        <w:rPr>
          <w:b/>
          <w:bCs/>
          <w:sz w:val="24"/>
          <w:szCs w:val="24"/>
          <w:lang w:val="pt-PT"/>
        </w:rPr>
      </w:pPr>
      <w:r w:rsidRPr="00EB56B8">
        <w:rPr>
          <w:b/>
          <w:bCs/>
          <w:sz w:val="24"/>
          <w:szCs w:val="24"/>
          <w:lang w:val="pt-PT"/>
        </w:rPr>
        <w:t>Como reconhecer os sintomas da COVID-19?</w:t>
      </w:r>
    </w:p>
    <w:p w14:paraId="0527D023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63688C87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 xml:space="preserve">De acordo com os dados disponíveis e a informação difundida pelas organizações internacionais de saúde, a reação à COVID-19 pode ser muito diversa. Algumas pessoas </w:t>
      </w:r>
      <w:r w:rsidRPr="005236F2">
        <w:rPr>
          <w:sz w:val="24"/>
          <w:szCs w:val="24"/>
          <w:lang w:val="pt-PT"/>
        </w:rPr>
        <w:lastRenderedPageBreak/>
        <w:t>podem não revelar quaisquer sintomas, enquanto outras podem ficar seriamente doentes. Os principais sinais incluem febre, tosse e dificuldade respiratória.</w:t>
      </w:r>
    </w:p>
    <w:p w14:paraId="3CE411A0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14850743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>A maior parte das pessoas infetadas com o vírus apresenta sintomas leves e recupera. No entanto, algumas pessoas podem apresentar sintomas mais graves e sentir falta de ar. Este risco aumenta com a idade e com a existência prévia de outras condições como a diabetes, as doenças cardiovasculares e pulmonares ou insuficiências do sistema imunitário.</w:t>
      </w:r>
    </w:p>
    <w:p w14:paraId="4E744A8A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5E5C689F" w14:textId="77777777" w:rsidR="00351EFF" w:rsidRPr="00EB56B8" w:rsidRDefault="00351EFF" w:rsidP="005236F2">
      <w:pPr>
        <w:spacing w:after="0" w:line="360" w:lineRule="auto"/>
        <w:rPr>
          <w:b/>
          <w:bCs/>
          <w:sz w:val="24"/>
          <w:szCs w:val="24"/>
          <w:lang w:val="pt-PT"/>
        </w:rPr>
      </w:pPr>
      <w:bookmarkStart w:id="0" w:name="_GoBack"/>
      <w:r w:rsidRPr="00EB56B8">
        <w:rPr>
          <w:b/>
          <w:bCs/>
          <w:sz w:val="24"/>
          <w:szCs w:val="24"/>
          <w:lang w:val="pt-PT"/>
        </w:rPr>
        <w:t>Como se proteger?</w:t>
      </w:r>
    </w:p>
    <w:bookmarkEnd w:id="0"/>
    <w:p w14:paraId="1A268976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53742458" w14:textId="3C147669" w:rsidR="00351EFF" w:rsidRPr="005236F2" w:rsidRDefault="00C26EF6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>A</w:t>
      </w:r>
      <w:r w:rsidR="00351EFF" w:rsidRPr="005236F2">
        <w:rPr>
          <w:sz w:val="24"/>
          <w:szCs w:val="24"/>
          <w:lang w:val="pt-PT"/>
        </w:rPr>
        <w:t xml:space="preserve"> Organização Mundial da Saúde recomenda medidas de higiene e etiqueta respiratória para reduzir a exposição e transmissão da doença. Estas medidas incluem:</w:t>
      </w:r>
    </w:p>
    <w:p w14:paraId="29A331D1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74BADD57" w14:textId="00F03E1B" w:rsidR="00351EFF" w:rsidRPr="005236F2" w:rsidRDefault="00C26EF6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 xml:space="preserve">- </w:t>
      </w:r>
      <w:proofErr w:type="gramStart"/>
      <w:r w:rsidR="00351EFF" w:rsidRPr="005236F2">
        <w:rPr>
          <w:sz w:val="24"/>
          <w:szCs w:val="24"/>
          <w:lang w:val="pt-PT"/>
        </w:rPr>
        <w:t>tapar</w:t>
      </w:r>
      <w:proofErr w:type="gramEnd"/>
      <w:r w:rsidR="00351EFF" w:rsidRPr="005236F2">
        <w:rPr>
          <w:sz w:val="24"/>
          <w:szCs w:val="24"/>
          <w:lang w:val="pt-PT"/>
        </w:rPr>
        <w:t xml:space="preserve"> o nariz e boca quando espirrar ou tossir (com lenço de papel ou com a zona interior do cotovelo, nunca com as mãos; deitar sempre o lenço de papel no lixo);</w:t>
      </w:r>
    </w:p>
    <w:p w14:paraId="3FCA3835" w14:textId="49B14A66" w:rsidR="00351EFF" w:rsidRPr="005236F2" w:rsidRDefault="00C26EF6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 xml:space="preserve">- </w:t>
      </w:r>
      <w:proofErr w:type="gramStart"/>
      <w:r w:rsidR="00351EFF" w:rsidRPr="005236F2">
        <w:rPr>
          <w:sz w:val="24"/>
          <w:szCs w:val="24"/>
          <w:lang w:val="pt-PT"/>
        </w:rPr>
        <w:t>lavar</w:t>
      </w:r>
      <w:proofErr w:type="gramEnd"/>
      <w:r w:rsidR="00351EFF" w:rsidRPr="005236F2">
        <w:rPr>
          <w:sz w:val="24"/>
          <w:szCs w:val="24"/>
          <w:lang w:val="pt-PT"/>
        </w:rPr>
        <w:t xml:space="preserve"> as mãos frequentemente (incluindo sempre que se assoar, espirrar, tossir ou após contacto direto com pessoas doentes)</w:t>
      </w:r>
    </w:p>
    <w:p w14:paraId="14A652F2" w14:textId="17302801" w:rsidR="00351EFF" w:rsidRPr="005236F2" w:rsidRDefault="00C26EF6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 xml:space="preserve">- </w:t>
      </w:r>
      <w:proofErr w:type="gramStart"/>
      <w:r w:rsidR="00351EFF" w:rsidRPr="005236F2">
        <w:rPr>
          <w:sz w:val="24"/>
          <w:szCs w:val="24"/>
          <w:lang w:val="pt-PT"/>
        </w:rPr>
        <w:t>evitar</w:t>
      </w:r>
      <w:proofErr w:type="gramEnd"/>
      <w:r w:rsidR="00351EFF" w:rsidRPr="005236F2">
        <w:rPr>
          <w:sz w:val="24"/>
          <w:szCs w:val="24"/>
          <w:lang w:val="pt-PT"/>
        </w:rPr>
        <w:t xml:space="preserve"> contacto próximo com pessoas com infeção respiratória.</w:t>
      </w:r>
    </w:p>
    <w:p w14:paraId="079C59AA" w14:textId="14288AB4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532418FF" w14:textId="2D7B618A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 xml:space="preserve">Não está indicado o uso de máscara para proteção individual, </w:t>
      </w:r>
      <w:proofErr w:type="spellStart"/>
      <w:r w:rsidRPr="005236F2">
        <w:rPr>
          <w:sz w:val="24"/>
          <w:szCs w:val="24"/>
          <w:lang w:val="pt-PT"/>
        </w:rPr>
        <w:t>exce</w:t>
      </w:r>
      <w:r w:rsidR="00C26EF6" w:rsidRPr="005236F2">
        <w:rPr>
          <w:sz w:val="24"/>
          <w:szCs w:val="24"/>
          <w:lang w:val="pt-PT"/>
        </w:rPr>
        <w:t>p</w:t>
      </w:r>
      <w:r w:rsidRPr="005236F2">
        <w:rPr>
          <w:sz w:val="24"/>
          <w:szCs w:val="24"/>
          <w:lang w:val="pt-PT"/>
        </w:rPr>
        <w:t>to</w:t>
      </w:r>
      <w:proofErr w:type="spellEnd"/>
      <w:r w:rsidRPr="005236F2">
        <w:rPr>
          <w:sz w:val="24"/>
          <w:szCs w:val="24"/>
          <w:lang w:val="pt-PT"/>
        </w:rPr>
        <w:t xml:space="preserve"> para pessoas com sintomas de infeção respiratória (tosse ou espirro), suspeitos de infeção por COVID-19 e pessoas que prestem cuidados a suspeitos de infeção por COVID-19.</w:t>
      </w:r>
    </w:p>
    <w:p w14:paraId="2ADFCD46" w14:textId="77777777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725DDADA" w14:textId="4C464E00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 xml:space="preserve">A Organização Mundial de Saúde </w:t>
      </w:r>
      <w:r w:rsidR="00C26EF6" w:rsidRPr="005236F2">
        <w:rPr>
          <w:sz w:val="24"/>
          <w:szCs w:val="24"/>
          <w:lang w:val="pt-PT"/>
        </w:rPr>
        <w:t>(</w:t>
      </w:r>
      <w:hyperlink r:id="rId4" w:history="1">
        <w:r w:rsidR="00C26EF6" w:rsidRPr="005236F2">
          <w:rPr>
            <w:rStyle w:val="Hiperligao"/>
            <w:sz w:val="24"/>
            <w:szCs w:val="24"/>
            <w:lang w:val="pt-PT"/>
          </w:rPr>
          <w:t>www.who.int/</w:t>
        </w:r>
      </w:hyperlink>
      <w:r w:rsidR="00C26EF6" w:rsidRPr="005236F2">
        <w:rPr>
          <w:sz w:val="24"/>
          <w:szCs w:val="24"/>
          <w:lang w:val="pt-PT"/>
        </w:rPr>
        <w:t xml:space="preserve">) </w:t>
      </w:r>
      <w:r w:rsidRPr="005236F2">
        <w:rPr>
          <w:sz w:val="24"/>
          <w:szCs w:val="24"/>
          <w:lang w:val="pt-PT"/>
        </w:rPr>
        <w:t xml:space="preserve">e a Direção Geral de Saúde, </w:t>
      </w:r>
      <w:r w:rsidR="00C26EF6" w:rsidRPr="005236F2">
        <w:rPr>
          <w:sz w:val="24"/>
          <w:szCs w:val="24"/>
          <w:lang w:val="pt-PT"/>
        </w:rPr>
        <w:t>(</w:t>
      </w:r>
      <w:hyperlink r:id="rId5" w:history="1">
        <w:r w:rsidR="00C26EF6" w:rsidRPr="005236F2">
          <w:rPr>
            <w:rStyle w:val="Hiperligao"/>
            <w:sz w:val="24"/>
            <w:szCs w:val="24"/>
            <w:lang w:val="pt-PT"/>
          </w:rPr>
          <w:t>www.dgs.pt</w:t>
        </w:r>
      </w:hyperlink>
      <w:r w:rsidR="00C26EF6" w:rsidRPr="005236F2">
        <w:rPr>
          <w:sz w:val="24"/>
          <w:szCs w:val="24"/>
          <w:lang w:val="pt-PT"/>
        </w:rPr>
        <w:t xml:space="preserve">) </w:t>
      </w:r>
      <w:r w:rsidRPr="005236F2">
        <w:rPr>
          <w:sz w:val="24"/>
          <w:szCs w:val="24"/>
          <w:lang w:val="pt-PT"/>
        </w:rPr>
        <w:t>com o Serviço Nacional de Saúde</w:t>
      </w:r>
      <w:r w:rsidR="00C26EF6" w:rsidRPr="005236F2">
        <w:rPr>
          <w:sz w:val="24"/>
          <w:szCs w:val="24"/>
          <w:lang w:val="pt-PT"/>
        </w:rPr>
        <w:t xml:space="preserve"> (</w:t>
      </w:r>
      <w:hyperlink r:id="rId6" w:history="1">
        <w:r w:rsidR="005236F2" w:rsidRPr="005236F2">
          <w:rPr>
            <w:rStyle w:val="Hiperligao"/>
            <w:sz w:val="24"/>
            <w:szCs w:val="24"/>
            <w:lang w:val="pt-PT"/>
          </w:rPr>
          <w:t>www.sns.gov.pt/</w:t>
        </w:r>
      </w:hyperlink>
      <w:r w:rsidR="00C26EF6" w:rsidRPr="005236F2">
        <w:rPr>
          <w:sz w:val="24"/>
          <w:szCs w:val="24"/>
          <w:lang w:val="pt-PT"/>
        </w:rPr>
        <w:t>)</w:t>
      </w:r>
      <w:r w:rsidRPr="005236F2">
        <w:rPr>
          <w:sz w:val="24"/>
          <w:szCs w:val="24"/>
          <w:lang w:val="pt-PT"/>
        </w:rPr>
        <w:t>, são autoridades regulamentadoras de saúde que têm vindo a divulgar informações no formato de pergunta/resposta para esclarecer a população e dar conta das últimas notícias sobre este assunto.</w:t>
      </w:r>
      <w:r w:rsidR="005236F2" w:rsidRPr="005236F2">
        <w:rPr>
          <w:sz w:val="24"/>
          <w:szCs w:val="24"/>
          <w:lang w:val="pt-PT"/>
        </w:rPr>
        <w:t xml:space="preserve"> Aconselha-se a visita regular aos sítios na internet destas autoridades para aceder a informação segura e </w:t>
      </w:r>
      <w:proofErr w:type="spellStart"/>
      <w:r w:rsidR="005236F2" w:rsidRPr="005236F2">
        <w:rPr>
          <w:sz w:val="24"/>
          <w:szCs w:val="24"/>
          <w:lang w:val="pt-PT"/>
        </w:rPr>
        <w:t>actualizada</w:t>
      </w:r>
      <w:proofErr w:type="spellEnd"/>
      <w:r w:rsidR="005236F2" w:rsidRPr="005236F2">
        <w:rPr>
          <w:sz w:val="24"/>
          <w:szCs w:val="24"/>
          <w:lang w:val="pt-PT"/>
        </w:rPr>
        <w:t xml:space="preserve"> sobre o COVID-19. </w:t>
      </w:r>
    </w:p>
    <w:p w14:paraId="402B421F" w14:textId="005365B4" w:rsidR="005236F2" w:rsidRPr="005236F2" w:rsidRDefault="005236F2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>A Ciência Viva também disponibiliza um conjunto de informação fidedigna no seu site (</w:t>
      </w:r>
      <w:hyperlink r:id="rId7" w:history="1">
        <w:r w:rsidRPr="005236F2">
          <w:rPr>
            <w:rStyle w:val="Hiperligao"/>
            <w:sz w:val="24"/>
            <w:szCs w:val="24"/>
            <w:lang w:val="pt-PT"/>
          </w:rPr>
          <w:t>www.cienciaviva.pt/covid19/</w:t>
        </w:r>
      </w:hyperlink>
      <w:r w:rsidRPr="005236F2">
        <w:rPr>
          <w:sz w:val="24"/>
          <w:szCs w:val="24"/>
          <w:lang w:val="pt-PT"/>
        </w:rPr>
        <w:t>).</w:t>
      </w:r>
    </w:p>
    <w:p w14:paraId="7D27AECB" w14:textId="76698BB1" w:rsidR="00351EFF" w:rsidRPr="005236F2" w:rsidRDefault="00351EFF" w:rsidP="005236F2">
      <w:pPr>
        <w:spacing w:after="0" w:line="360" w:lineRule="auto"/>
        <w:rPr>
          <w:sz w:val="24"/>
          <w:szCs w:val="24"/>
          <w:lang w:val="pt-PT"/>
        </w:rPr>
      </w:pPr>
    </w:p>
    <w:p w14:paraId="4A20FF82" w14:textId="719F6891" w:rsidR="00351EFF" w:rsidRPr="005236F2" w:rsidRDefault="005236F2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>S</w:t>
      </w:r>
      <w:r w:rsidR="00351EFF" w:rsidRPr="005236F2">
        <w:rPr>
          <w:sz w:val="24"/>
          <w:szCs w:val="24"/>
          <w:lang w:val="pt-PT"/>
        </w:rPr>
        <w:t xml:space="preserve">e apresentar sintomas (febre, dificuldades respiratórias, tosse), antes de se dirigir a uma unidade de saúde, não hesite em ligar imediata e primeiramente para a linha da SNS 24 (808 24 24 24). </w:t>
      </w:r>
      <w:proofErr w:type="spellStart"/>
      <w:r w:rsidR="00351EFF" w:rsidRPr="005236F2">
        <w:rPr>
          <w:sz w:val="24"/>
          <w:szCs w:val="24"/>
          <w:lang w:val="pt-PT"/>
        </w:rPr>
        <w:t>Actue</w:t>
      </w:r>
      <w:proofErr w:type="spellEnd"/>
      <w:r w:rsidR="00351EFF" w:rsidRPr="005236F2">
        <w:rPr>
          <w:sz w:val="24"/>
          <w:szCs w:val="24"/>
          <w:lang w:val="pt-PT"/>
        </w:rPr>
        <w:t xml:space="preserve">, mas seja paciente pois o sistema não esta desenhado para responder a pandemias. Siga as indicações de higiene respiratória que têm sido repetidamente difundidas pela DGS e pelos órgãos de comunicação social. A evolução desta pandemia em Portugal vai obrigar-nos, aliás já </w:t>
      </w:r>
      <w:proofErr w:type="gramStart"/>
      <w:r w:rsidR="00351EFF" w:rsidRPr="005236F2">
        <w:rPr>
          <w:sz w:val="24"/>
          <w:szCs w:val="24"/>
          <w:lang w:val="pt-PT"/>
        </w:rPr>
        <w:t>está, a recuperar</w:t>
      </w:r>
      <w:proofErr w:type="gramEnd"/>
      <w:r w:rsidR="00351EFF" w:rsidRPr="005236F2">
        <w:rPr>
          <w:sz w:val="24"/>
          <w:szCs w:val="24"/>
          <w:lang w:val="pt-PT"/>
        </w:rPr>
        <w:t xml:space="preserve"> valores comunitários de entreajuda. O isolamento </w:t>
      </w:r>
      <w:r w:rsidRPr="005236F2">
        <w:rPr>
          <w:sz w:val="24"/>
          <w:szCs w:val="24"/>
          <w:lang w:val="pt-PT"/>
        </w:rPr>
        <w:t xml:space="preserve">domiciliário </w:t>
      </w:r>
      <w:r w:rsidR="00351EFF" w:rsidRPr="005236F2">
        <w:rPr>
          <w:sz w:val="24"/>
          <w:szCs w:val="24"/>
          <w:lang w:val="pt-PT"/>
        </w:rPr>
        <w:t>preventivo não significa que estamos cada um por si, mas que, todos juntos, colaborativamente em sociedade, devemos agir seguindo as melhores indicações científicas e da DGS. Devemos procurar informarmo-nos em fontes seguras e não entrar em alarmismos e alimentar teorias conspirativas</w:t>
      </w:r>
      <w:r w:rsidRPr="005236F2">
        <w:rPr>
          <w:sz w:val="24"/>
          <w:szCs w:val="24"/>
          <w:lang w:val="pt-PT"/>
        </w:rPr>
        <w:t xml:space="preserve">, </w:t>
      </w:r>
      <w:proofErr w:type="spellStart"/>
      <w:r w:rsidRPr="005236F2">
        <w:rPr>
          <w:sz w:val="24"/>
          <w:szCs w:val="24"/>
          <w:lang w:val="pt-PT"/>
        </w:rPr>
        <w:t>fake</w:t>
      </w:r>
      <w:proofErr w:type="spellEnd"/>
      <w:r w:rsidRPr="005236F2">
        <w:rPr>
          <w:sz w:val="24"/>
          <w:szCs w:val="24"/>
          <w:lang w:val="pt-PT"/>
        </w:rPr>
        <w:t xml:space="preserve"> </w:t>
      </w:r>
      <w:proofErr w:type="spellStart"/>
      <w:r w:rsidRPr="005236F2">
        <w:rPr>
          <w:sz w:val="24"/>
          <w:szCs w:val="24"/>
          <w:lang w:val="pt-PT"/>
        </w:rPr>
        <w:t>news</w:t>
      </w:r>
      <w:proofErr w:type="spellEnd"/>
      <w:r w:rsidRPr="005236F2">
        <w:rPr>
          <w:sz w:val="24"/>
          <w:szCs w:val="24"/>
          <w:lang w:val="pt-PT"/>
        </w:rPr>
        <w:t xml:space="preserve">, </w:t>
      </w:r>
      <w:proofErr w:type="spellStart"/>
      <w:r w:rsidRPr="005236F2">
        <w:rPr>
          <w:sz w:val="24"/>
          <w:szCs w:val="24"/>
          <w:lang w:val="pt-PT"/>
        </w:rPr>
        <w:t>pseudocienciências</w:t>
      </w:r>
      <w:proofErr w:type="spellEnd"/>
      <w:r w:rsidRPr="005236F2">
        <w:rPr>
          <w:sz w:val="24"/>
          <w:szCs w:val="24"/>
          <w:lang w:val="pt-PT"/>
        </w:rPr>
        <w:t xml:space="preserve"> que em nada ajudarão a travar esta pandemia</w:t>
      </w:r>
      <w:r w:rsidR="00351EFF" w:rsidRPr="005236F2">
        <w:rPr>
          <w:sz w:val="24"/>
          <w:szCs w:val="24"/>
          <w:lang w:val="pt-PT"/>
        </w:rPr>
        <w:t xml:space="preserve">. A ignorância, que gera medo, é </w:t>
      </w:r>
      <w:r w:rsidRPr="005236F2">
        <w:rPr>
          <w:sz w:val="24"/>
          <w:szCs w:val="24"/>
          <w:lang w:val="pt-PT"/>
        </w:rPr>
        <w:t xml:space="preserve">também </w:t>
      </w:r>
      <w:r w:rsidR="00351EFF" w:rsidRPr="005236F2">
        <w:rPr>
          <w:sz w:val="24"/>
          <w:szCs w:val="24"/>
          <w:lang w:val="pt-PT"/>
        </w:rPr>
        <w:t>a nossa principal inimiga contra esta pandemia</w:t>
      </w:r>
      <w:r w:rsidRPr="005236F2">
        <w:rPr>
          <w:sz w:val="24"/>
          <w:szCs w:val="24"/>
          <w:lang w:val="pt-PT"/>
        </w:rPr>
        <w:t>.</w:t>
      </w:r>
    </w:p>
    <w:p w14:paraId="1A19A000" w14:textId="0B7B6D01" w:rsidR="005236F2" w:rsidRPr="005236F2" w:rsidRDefault="005236F2" w:rsidP="005236F2">
      <w:pPr>
        <w:spacing w:after="0" w:line="360" w:lineRule="auto"/>
        <w:rPr>
          <w:sz w:val="24"/>
          <w:szCs w:val="24"/>
          <w:lang w:val="pt-PT"/>
        </w:rPr>
      </w:pPr>
    </w:p>
    <w:p w14:paraId="19116940" w14:textId="404E278D" w:rsidR="005236F2" w:rsidRPr="005236F2" w:rsidRDefault="005236F2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>António Piedade</w:t>
      </w:r>
    </w:p>
    <w:p w14:paraId="1150162E" w14:textId="60A22DDB" w:rsidR="005236F2" w:rsidRPr="005236F2" w:rsidRDefault="005236F2" w:rsidP="005236F2">
      <w:pPr>
        <w:spacing w:after="0" w:line="360" w:lineRule="auto"/>
        <w:rPr>
          <w:sz w:val="24"/>
          <w:szCs w:val="24"/>
          <w:lang w:val="pt-PT"/>
        </w:rPr>
      </w:pPr>
      <w:r w:rsidRPr="005236F2">
        <w:rPr>
          <w:sz w:val="24"/>
          <w:szCs w:val="24"/>
          <w:lang w:val="pt-PT"/>
        </w:rPr>
        <w:t>Ciência na Imprensa Regional – Ciência Viva</w:t>
      </w:r>
    </w:p>
    <w:p w14:paraId="1DBFFC23" w14:textId="77777777" w:rsidR="005236F2" w:rsidRPr="00591E71" w:rsidRDefault="005236F2" w:rsidP="00351EFF">
      <w:pPr>
        <w:rPr>
          <w:sz w:val="24"/>
          <w:szCs w:val="24"/>
          <w:lang w:val="pt-PT"/>
        </w:rPr>
      </w:pPr>
    </w:p>
    <w:sectPr w:rsidR="005236F2" w:rsidRPr="00591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42"/>
    <w:rsid w:val="002C2BE2"/>
    <w:rsid w:val="00351EFF"/>
    <w:rsid w:val="0039492A"/>
    <w:rsid w:val="005236F2"/>
    <w:rsid w:val="00591E71"/>
    <w:rsid w:val="00757242"/>
    <w:rsid w:val="00C26C8F"/>
    <w:rsid w:val="00C26EF6"/>
    <w:rsid w:val="00EB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92AB"/>
  <w15:chartTrackingRefBased/>
  <w15:docId w15:val="{896A11EF-36E1-4C21-B9F3-917D3BE6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26EF6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26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enciaviva.pt/covid1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s.gov.pt/" TargetMode="External"/><Relationship Id="rId5" Type="http://schemas.openxmlformats.org/officeDocument/2006/relationships/hyperlink" Target="http://www.dgs.pt" TargetMode="External"/><Relationship Id="rId4" Type="http://schemas.openxmlformats.org/officeDocument/2006/relationships/hyperlink" Target="http://www.who.in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711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8</cp:revision>
  <dcterms:created xsi:type="dcterms:W3CDTF">2020-03-17T11:12:00Z</dcterms:created>
  <dcterms:modified xsi:type="dcterms:W3CDTF">2020-03-17T11:45:00Z</dcterms:modified>
</cp:coreProperties>
</file>