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327FD" w14:textId="35AA2058" w:rsidR="002C2BE2" w:rsidRPr="00A31EDA" w:rsidRDefault="009E4329">
      <w:pPr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</w:pPr>
      <w:r w:rsidRPr="00A31EDA">
        <w:rPr>
          <w:rFonts w:cstheme="minorHAnsi"/>
          <w:b/>
          <w:bCs/>
          <w:sz w:val="28"/>
          <w:szCs w:val="28"/>
          <w:shd w:val="clear" w:color="auto" w:fill="FFFFFF"/>
          <w:lang w:val="pt-PT"/>
        </w:rPr>
        <w:t>Semana da Ciência e Tecnologia 2019</w:t>
      </w:r>
    </w:p>
    <w:p w14:paraId="5AA7AA2E" w14:textId="6D389B39" w:rsidR="009E4329" w:rsidRPr="00A31EDA" w:rsidRDefault="009E4329">
      <w:pPr>
        <w:rPr>
          <w:rFonts w:cstheme="minorHAnsi"/>
          <w:color w:val="1DC8D2"/>
          <w:sz w:val="24"/>
          <w:szCs w:val="24"/>
          <w:shd w:val="clear" w:color="auto" w:fill="FFFFFF"/>
          <w:lang w:val="pt-PT"/>
        </w:rPr>
      </w:pPr>
    </w:p>
    <w:p w14:paraId="5C1DD55D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>Nos próximos sete dias, a ciência e a tecnologia vão dominar a agenda dos portugueses.</w:t>
      </w:r>
    </w:p>
    <w:p w14:paraId="7F8F2ED1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 xml:space="preserve">É a Semana da Ciência e da Tecnologia 2019, com visitas guiadas a laboratórios, palestras com investigadores, exposições, cafés de ciência e </w:t>
      </w:r>
      <w:proofErr w:type="spellStart"/>
      <w:r w:rsidRPr="00A31EDA">
        <w:rPr>
          <w:rFonts w:cstheme="minorHAnsi"/>
          <w:sz w:val="24"/>
          <w:szCs w:val="24"/>
          <w:lang w:val="pt-PT"/>
        </w:rPr>
        <w:t>actividades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 experimentais para todas as idades, num total de 350 </w:t>
      </w:r>
      <w:proofErr w:type="spellStart"/>
      <w:r w:rsidRPr="00A31EDA">
        <w:rPr>
          <w:rFonts w:cstheme="minorHAnsi"/>
          <w:sz w:val="24"/>
          <w:szCs w:val="24"/>
          <w:lang w:val="pt-PT"/>
        </w:rPr>
        <w:t>acções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 gratuitas em todo o país.</w:t>
      </w:r>
    </w:p>
    <w:p w14:paraId="42F1C2D0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 xml:space="preserve">A "semana de ouro" começa já este domingo, 24 de </w:t>
      </w:r>
      <w:proofErr w:type="gramStart"/>
      <w:r w:rsidRPr="00A31EDA">
        <w:rPr>
          <w:rFonts w:cstheme="minorHAnsi"/>
          <w:sz w:val="24"/>
          <w:szCs w:val="24"/>
          <w:lang w:val="pt-PT"/>
        </w:rPr>
        <w:t>Novembro</w:t>
      </w:r>
      <w:proofErr w:type="gramEnd"/>
      <w:r w:rsidRPr="00A31EDA">
        <w:rPr>
          <w:rFonts w:cstheme="minorHAnsi"/>
          <w:sz w:val="24"/>
          <w:szCs w:val="24"/>
          <w:lang w:val="pt-PT"/>
        </w:rPr>
        <w:t>, Dia Nacional da Cultura Científica, com a entrega dos Prémios Ciência Viva Associação Mutualista Montepio, às 16.00, no Auditório José Mariano Gago, no Pavilhão do Conhecimento.</w:t>
      </w:r>
    </w:p>
    <w:p w14:paraId="4FCB82FF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>O astrofísico Rui Agostinho, o professor de Físico-Química Paulo Sanches e o magazine de ciência e tecnologia Falar Global são os vencedores da edição deste ano.</w:t>
      </w:r>
    </w:p>
    <w:p w14:paraId="77B77A7E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 xml:space="preserve">Segunda, dia 25, às 14.00, no Teatro </w:t>
      </w:r>
      <w:proofErr w:type="spellStart"/>
      <w:r w:rsidRPr="00A31EDA">
        <w:rPr>
          <w:rFonts w:cstheme="minorHAnsi"/>
          <w:sz w:val="24"/>
          <w:szCs w:val="24"/>
          <w:lang w:val="pt-PT"/>
        </w:rPr>
        <w:t>Thalia</w:t>
      </w:r>
      <w:proofErr w:type="spellEnd"/>
      <w:r w:rsidRPr="00A31EDA">
        <w:rPr>
          <w:rFonts w:cstheme="minorHAnsi"/>
          <w:sz w:val="24"/>
          <w:szCs w:val="24"/>
          <w:lang w:val="pt-PT"/>
        </w:rPr>
        <w:t>, a Fundação para a Ciência e a Tecnologia, a Agência Nacional de Inovação e o Laboratório de Instrumentação e Física Experimental de Partículas organizam o seminário "CERN - Oportunidades para a Indústria, Transferência de Conhecimento e Formação Avançada".</w:t>
      </w:r>
    </w:p>
    <w:p w14:paraId="2C422480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>Terça, dia 26, às 14.00, o Instituto de Ciências da Saúde da Universidade Católica, em Viseu, abre as portas ao público e revela como o DNA e as várias metodologias da biologia molecular e da genética podem ter aplicação clínica, industrial e até forense.</w:t>
      </w:r>
    </w:p>
    <w:p w14:paraId="269D30B8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>Quarta, dia 27, às 14.00, os laboratórios do Grupo de Engenharia Bioquímica do UCIBIO - FCT NOVA estarão de portas abertas para mostrarem ao público os espaços onde as bactérias se transformam em fábricas de bioplástico.</w:t>
      </w:r>
    </w:p>
    <w:p w14:paraId="25BEEE00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 xml:space="preserve">Quinta, dia 28, às 11.30, inaugura-se no Pavilhão do Conhecimento a "E se </w:t>
      </w:r>
      <w:proofErr w:type="spellStart"/>
      <w:r w:rsidRPr="00A31EDA">
        <w:rPr>
          <w:rFonts w:cstheme="minorHAnsi"/>
          <w:sz w:val="24"/>
          <w:szCs w:val="24"/>
          <w:lang w:val="pt-PT"/>
        </w:rPr>
        <w:t>Mendeleev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 estivesse aqui?". Esta mostra </w:t>
      </w:r>
      <w:proofErr w:type="spellStart"/>
      <w:r w:rsidRPr="00A31EDA">
        <w:rPr>
          <w:rFonts w:cstheme="minorHAnsi"/>
          <w:sz w:val="24"/>
          <w:szCs w:val="24"/>
          <w:lang w:val="pt-PT"/>
        </w:rPr>
        <w:t>interactiva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, desenvolvida pela Universidade de Aveiro em parceria com a FÁBRICA Centro Ciência Viva de Aveiro, celebra uma das ferramentas mais importantes da ciência. Foi o génio de </w:t>
      </w:r>
      <w:proofErr w:type="spellStart"/>
      <w:r w:rsidRPr="00A31EDA">
        <w:rPr>
          <w:rFonts w:cstheme="minorHAnsi"/>
          <w:sz w:val="24"/>
          <w:szCs w:val="24"/>
          <w:lang w:val="pt-PT"/>
        </w:rPr>
        <w:t>Mendeleev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 que, depois de várias tentativas de outros cientistas, conseguiu chegar a esta organização que mudou a história da ciência. Ainda neste dia, às 10.00, o Instituto Politécnico de Bragança promove a </w:t>
      </w:r>
      <w:proofErr w:type="spellStart"/>
      <w:r w:rsidRPr="00A31EDA">
        <w:rPr>
          <w:rFonts w:cstheme="minorHAnsi"/>
          <w:sz w:val="24"/>
          <w:szCs w:val="24"/>
          <w:lang w:val="pt-PT"/>
        </w:rPr>
        <w:t>actividade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 "Caviar de groselha na cozinha molecular", que dará a conhecer ao público o alginato, substância com propriedades gelificantes e uma das mais utilizadas na cozinha molecular.</w:t>
      </w:r>
    </w:p>
    <w:p w14:paraId="000ECF68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t xml:space="preserve">Sexta, dia 29, às 21.00, o Centro Ciência Viva de Lagos será o palco de uma conversa com o astrónomo Tiago </w:t>
      </w:r>
      <w:proofErr w:type="spellStart"/>
      <w:r w:rsidRPr="00A31EDA">
        <w:rPr>
          <w:rFonts w:cstheme="minorHAnsi"/>
          <w:sz w:val="24"/>
          <w:szCs w:val="24"/>
          <w:lang w:val="pt-PT"/>
        </w:rPr>
        <w:t>Campante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. As estrelas e os planetas </w:t>
      </w:r>
      <w:proofErr w:type="spellStart"/>
      <w:r w:rsidRPr="00A31EDA">
        <w:rPr>
          <w:rFonts w:cstheme="minorHAnsi"/>
          <w:sz w:val="24"/>
          <w:szCs w:val="24"/>
          <w:lang w:val="pt-PT"/>
        </w:rPr>
        <w:t>extra-solares</w:t>
      </w:r>
      <w:proofErr w:type="spellEnd"/>
      <w:r w:rsidRPr="00A31EDA">
        <w:rPr>
          <w:rFonts w:cstheme="minorHAnsi"/>
          <w:sz w:val="24"/>
          <w:szCs w:val="24"/>
          <w:lang w:val="pt-PT"/>
        </w:rPr>
        <w:t xml:space="preserve"> vão ser o ponto de partida para uma tertúlia animada que liga astrobiologia, exploração do sistema solar, robótica, buracos negros e ondas gravitacionais. Também neste dia, às 14.30, o INESC TEC, no Porto, abre ao público o seu Laboratório de Robótica e revela as soluções inovadoras que está neste momento a desenvolver para a indústria.</w:t>
      </w:r>
    </w:p>
    <w:p w14:paraId="0F87A59B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  <w:r w:rsidRPr="00A31EDA">
        <w:rPr>
          <w:rFonts w:cstheme="minorHAnsi"/>
          <w:sz w:val="24"/>
          <w:szCs w:val="24"/>
          <w:lang w:val="pt-PT"/>
        </w:rPr>
        <w:lastRenderedPageBreak/>
        <w:t>Sábado, dia 30, às 15.00, o Centro Ciência Viva de Vila do Conde propõe ao público conhecer mais a fundo as vespas asiáticas. Quais os perigos associados a esta espécie invasora? Esta e outras questões serão respondidas numa palestra com o investigador José Manuel Grosso Silva, do Museu de História Natural e da Ciência da Universidade do Porto.</w:t>
      </w:r>
    </w:p>
    <w:p w14:paraId="61E8E6BA" w14:textId="77777777" w:rsidR="009E4329" w:rsidRPr="00A31EDA" w:rsidRDefault="009E4329" w:rsidP="009E4329">
      <w:pPr>
        <w:rPr>
          <w:rFonts w:cstheme="minorHAnsi"/>
          <w:sz w:val="24"/>
          <w:szCs w:val="24"/>
          <w:lang w:val="pt-PT"/>
        </w:rPr>
      </w:pPr>
    </w:p>
    <w:p w14:paraId="2FA7C4DB" w14:textId="5FEDEB5C" w:rsidR="009E4329" w:rsidRPr="00A31EDA" w:rsidRDefault="000A2742">
      <w:pPr>
        <w:rPr>
          <w:rFonts w:cstheme="minorHAnsi"/>
          <w:sz w:val="24"/>
          <w:szCs w:val="24"/>
          <w:lang w:val="pt-PT"/>
        </w:rPr>
      </w:pPr>
      <w:r w:rsidRPr="000A2742">
        <w:rPr>
          <w:rFonts w:ascii="Helvetica" w:hAnsi="Helvetica" w:cs="Helvetica"/>
          <w:color w:val="1B3E76"/>
          <w:sz w:val="23"/>
          <w:szCs w:val="23"/>
          <w:shd w:val="clear" w:color="auto" w:fill="FFFFFF"/>
          <w:lang w:val="pt-PT"/>
        </w:rPr>
        <w:t>Programa completo da Semana da Ciência e Tecnologia 2019 em</w:t>
      </w:r>
      <w:r>
        <w:rPr>
          <w:rFonts w:ascii="Helvetica" w:hAnsi="Helvetica" w:cs="Helvetica"/>
          <w:color w:val="1B3E76"/>
          <w:sz w:val="23"/>
          <w:szCs w:val="23"/>
          <w:shd w:val="clear" w:color="auto" w:fill="FFFFFF"/>
          <w:lang w:val="pt-PT"/>
        </w:rPr>
        <w:t xml:space="preserve"> </w:t>
      </w:r>
      <w:hyperlink r:id="rId4" w:tgtFrame="_blank" w:history="1">
        <w:r w:rsidRPr="000A2742">
          <w:rPr>
            <w:rStyle w:val="Forte"/>
            <w:rFonts w:ascii="Helvetica" w:hAnsi="Helvetica" w:cs="Helvetica"/>
            <w:color w:val="1155CC"/>
            <w:sz w:val="23"/>
            <w:szCs w:val="23"/>
            <w:u w:val="single"/>
            <w:shd w:val="clear" w:color="auto" w:fill="FFFFFF"/>
            <w:lang w:val="pt-PT"/>
          </w:rPr>
          <w:t>cienciaviva.pt</w:t>
        </w:r>
      </w:hyperlink>
    </w:p>
    <w:p w14:paraId="3967464B" w14:textId="77777777" w:rsidR="000A2742" w:rsidRDefault="000A2742">
      <w:pPr>
        <w:rPr>
          <w:rFonts w:cstheme="minorHAnsi"/>
          <w:sz w:val="24"/>
          <w:szCs w:val="24"/>
          <w:lang w:val="pt-PT"/>
        </w:rPr>
      </w:pPr>
    </w:p>
    <w:p w14:paraId="1DAF6D74" w14:textId="456B1DE9" w:rsidR="009E4329" w:rsidRPr="00A31EDA" w:rsidRDefault="009E4329">
      <w:pPr>
        <w:rPr>
          <w:rFonts w:cstheme="minorHAnsi"/>
          <w:sz w:val="24"/>
          <w:szCs w:val="24"/>
          <w:lang w:val="pt-PT"/>
        </w:rPr>
      </w:pPr>
      <w:bookmarkStart w:id="0" w:name="_GoBack"/>
      <w:bookmarkEnd w:id="0"/>
      <w:r w:rsidRPr="00A31EDA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137F3CE4" w14:textId="77777777" w:rsidR="009E4329" w:rsidRPr="009E4329" w:rsidRDefault="009E4329">
      <w:pPr>
        <w:rPr>
          <w:lang w:val="pt-PT"/>
        </w:rPr>
      </w:pPr>
    </w:p>
    <w:sectPr w:rsidR="009E4329" w:rsidRPr="009E4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1A"/>
    <w:rsid w:val="000A2742"/>
    <w:rsid w:val="002C2BE2"/>
    <w:rsid w:val="0061141A"/>
    <w:rsid w:val="009E4329"/>
    <w:rsid w:val="00A31EDA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20E1"/>
  <w15:chartTrackingRefBased/>
  <w15:docId w15:val="{3F8106AD-2989-4D5F-A0E6-2414055F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0A2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enciaviva.pt/semanact/edicao201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8</cp:revision>
  <dcterms:created xsi:type="dcterms:W3CDTF">2019-11-24T18:06:00Z</dcterms:created>
  <dcterms:modified xsi:type="dcterms:W3CDTF">2019-11-24T18:08:00Z</dcterms:modified>
</cp:coreProperties>
</file>