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A7" w:rsidRDefault="00A34C58">
      <w:pPr>
        <w:jc w:val="center"/>
      </w:pPr>
      <w:r>
        <w:rPr>
          <w:rFonts w:ascii="Calibri" w:hAnsi="Calibri"/>
          <w:b/>
          <w:bCs/>
          <w:sz w:val="28"/>
          <w:szCs w:val="28"/>
        </w:rPr>
        <w:t>Há Informação Na Comunicação?</w:t>
      </w:r>
    </w:p>
    <w:p w:rsidR="005E03A7" w:rsidRDefault="005E03A7"/>
    <w:p w:rsidR="005E03A7" w:rsidRDefault="005E03A7"/>
    <w:p w:rsidR="005E03A7" w:rsidRDefault="005E03A7"/>
    <w:p w:rsidR="005E03A7" w:rsidRDefault="0012374F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Os conceitos de informação e comunicação parecem estar intrinsecamente ligados. Afinal de contas, numa </w:t>
      </w:r>
      <w:proofErr w:type="spellStart"/>
      <w:r>
        <w:rPr>
          <w:rFonts w:ascii="Calibri" w:hAnsi="Calibri"/>
          <w:sz w:val="22"/>
          <w:szCs w:val="22"/>
        </w:rPr>
        <w:t>perspetiva</w:t>
      </w:r>
      <w:proofErr w:type="spellEnd"/>
      <w:r>
        <w:rPr>
          <w:rFonts w:ascii="Calibri" w:hAnsi="Calibri"/>
          <w:sz w:val="22"/>
          <w:szCs w:val="22"/>
        </w:rPr>
        <w:t xml:space="preserve"> humana, o que é que comunicamos, senão informação? Mas esse </w:t>
      </w:r>
      <w:r w:rsidR="00F35331">
        <w:rPr>
          <w:rFonts w:ascii="Calibri" w:hAnsi="Calibri"/>
          <w:sz w:val="22"/>
          <w:szCs w:val="22"/>
        </w:rPr>
        <w:t>pode ser um</w:t>
      </w:r>
      <w:r>
        <w:rPr>
          <w:rFonts w:ascii="Calibri" w:hAnsi="Calibri"/>
          <w:sz w:val="22"/>
          <w:szCs w:val="22"/>
        </w:rPr>
        <w:t xml:space="preserve"> problema: a nossa </w:t>
      </w:r>
      <w:proofErr w:type="spellStart"/>
      <w:r>
        <w:rPr>
          <w:rFonts w:ascii="Calibri" w:hAnsi="Calibri"/>
          <w:sz w:val="22"/>
          <w:szCs w:val="22"/>
        </w:rPr>
        <w:t>perspetiva</w:t>
      </w:r>
      <w:proofErr w:type="spellEnd"/>
      <w:r>
        <w:rPr>
          <w:rFonts w:ascii="Calibri" w:hAnsi="Calibri"/>
          <w:sz w:val="22"/>
          <w:szCs w:val="22"/>
        </w:rPr>
        <w:t xml:space="preserve"> humana.</w:t>
      </w:r>
    </w:p>
    <w:p w:rsidR="005E03A7" w:rsidRDefault="0012374F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Para </w:t>
      </w:r>
      <w:r>
        <w:rPr>
          <w:rFonts w:ascii="Calibri" w:hAnsi="Calibri"/>
          <w:sz w:val="22"/>
          <w:szCs w:val="22"/>
        </w:rPr>
        <w:t xml:space="preserve">quem estuda o comportamento animal, os etólogos, estes dois conceitos não estão necessariamente associados. Sendo a comunicação animal um dos temas mais estudados da etologia, a definição da mesma tem sofrido várias alterações ao longo dos tempos e parece </w:t>
      </w:r>
      <w:r>
        <w:rPr>
          <w:rFonts w:ascii="Calibri" w:hAnsi="Calibri"/>
          <w:sz w:val="22"/>
          <w:szCs w:val="22"/>
        </w:rPr>
        <w:t xml:space="preserve">não ser consensual. De facto, recentemente, alguns autores sugeriram que na definição de comunicação animal não deveria ser incluído o conceito de informação. Porquê? Porque, por vezes, parece que se procuram significados similares aos da linguagem humana </w:t>
      </w:r>
      <w:r>
        <w:rPr>
          <w:rFonts w:ascii="Calibri" w:hAnsi="Calibri"/>
          <w:sz w:val="22"/>
          <w:szCs w:val="22"/>
        </w:rPr>
        <w:t>na comunicação animal quando, na verdade, eles não têm necessariamente que existir. E, embora seja fácil e até metaforicamente interessante imaginar que, quando dois pássaros cantam, estão a falar entre eles, a verdade é que não é isso que acontece. Propun</w:t>
      </w:r>
      <w:r>
        <w:rPr>
          <w:rFonts w:ascii="Calibri" w:hAnsi="Calibri"/>
          <w:sz w:val="22"/>
          <w:szCs w:val="22"/>
        </w:rPr>
        <w:t xml:space="preserve">ham-se então definições de comunicação animal que excluíssem qualquer metáfora que pudesse levar a este erro, excluindo o conceito de informação. A comunicação deveria ser entendida apenas pelos efeitos que produz no </w:t>
      </w:r>
      <w:proofErr w:type="spellStart"/>
      <w:r>
        <w:rPr>
          <w:rFonts w:ascii="Calibri" w:hAnsi="Calibri"/>
          <w:sz w:val="22"/>
          <w:szCs w:val="22"/>
        </w:rPr>
        <w:t>recetor</w:t>
      </w:r>
      <w:proofErr w:type="spellEnd"/>
      <w:r>
        <w:rPr>
          <w:rFonts w:ascii="Calibri" w:hAnsi="Calibri"/>
          <w:sz w:val="22"/>
          <w:szCs w:val="22"/>
        </w:rPr>
        <w:t xml:space="preserve"> de determinado sinal.</w:t>
      </w:r>
    </w:p>
    <w:p w:rsidR="005E03A7" w:rsidRDefault="0012374F">
      <w:pPr>
        <w:spacing w:line="360" w:lineRule="auto"/>
      </w:pPr>
      <w:r>
        <w:rPr>
          <w:rFonts w:ascii="Calibri" w:hAnsi="Calibri"/>
          <w:sz w:val="22"/>
          <w:szCs w:val="22"/>
        </w:rPr>
        <w:t>Sendo cer</w:t>
      </w:r>
      <w:r>
        <w:rPr>
          <w:rFonts w:ascii="Calibri" w:hAnsi="Calibri"/>
          <w:sz w:val="22"/>
          <w:szCs w:val="22"/>
        </w:rPr>
        <w:t xml:space="preserve">to que esses erros são por vezes cometidos. Pau </w:t>
      </w:r>
      <w:proofErr w:type="spellStart"/>
      <w:r>
        <w:rPr>
          <w:rFonts w:ascii="Calibri" w:hAnsi="Calibri"/>
          <w:sz w:val="22"/>
          <w:szCs w:val="22"/>
        </w:rPr>
        <w:t>Carazo</w:t>
      </w:r>
      <w:proofErr w:type="spellEnd"/>
      <w:r>
        <w:rPr>
          <w:rFonts w:ascii="Calibri" w:hAnsi="Calibri"/>
          <w:sz w:val="22"/>
          <w:szCs w:val="22"/>
        </w:rPr>
        <w:t xml:space="preserve"> e Enrique Font, investigadores da Universidade de Valência (Espanha), em dois interessantes artigos </w:t>
      </w:r>
      <w:proofErr w:type="gramStart"/>
      <w:r>
        <w:rPr>
          <w:rFonts w:ascii="Calibri" w:hAnsi="Calibri"/>
          <w:sz w:val="22"/>
          <w:szCs w:val="22"/>
        </w:rPr>
        <w:t>nas revista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Journal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of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Evolutionary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Biology</w:t>
      </w:r>
      <w:proofErr w:type="spellEnd"/>
      <w:r>
        <w:rPr>
          <w:rFonts w:ascii="Calibri" w:hAnsi="Calibri"/>
          <w:sz w:val="22"/>
          <w:szCs w:val="22"/>
        </w:rPr>
        <w:t xml:space="preserve"> e </w:t>
      </w:r>
      <w:r>
        <w:rPr>
          <w:rFonts w:ascii="Calibri" w:hAnsi="Calibri"/>
          <w:i/>
          <w:iCs/>
          <w:sz w:val="22"/>
          <w:szCs w:val="22"/>
        </w:rPr>
        <w:t xml:space="preserve">Animal </w:t>
      </w:r>
      <w:proofErr w:type="spellStart"/>
      <w:r>
        <w:rPr>
          <w:rFonts w:ascii="Calibri" w:hAnsi="Calibri"/>
          <w:i/>
          <w:iCs/>
          <w:sz w:val="22"/>
          <w:szCs w:val="22"/>
        </w:rPr>
        <w:t>Behavior</w:t>
      </w:r>
      <w:proofErr w:type="spellEnd"/>
      <w:r>
        <w:rPr>
          <w:rFonts w:ascii="Calibri" w:hAnsi="Calibri"/>
          <w:sz w:val="22"/>
          <w:szCs w:val="22"/>
        </w:rPr>
        <w:t xml:space="preserve"> argumentam, no entanto, que é possível </w:t>
      </w:r>
      <w:r>
        <w:rPr>
          <w:rFonts w:ascii="Calibri" w:hAnsi="Calibri"/>
          <w:sz w:val="22"/>
          <w:szCs w:val="22"/>
        </w:rPr>
        <w:t>usar o conceito de informação sem cair no erro do antropomorfismo (da busca de um valor linguístico, neste caso). Estes autores propõem uma nova forma de encarar a comunicação, que inclui um conceito funcional de informação e que, ao mesmo tempo, é mais am</w:t>
      </w:r>
      <w:r>
        <w:rPr>
          <w:rFonts w:ascii="Calibri" w:hAnsi="Calibri"/>
          <w:sz w:val="22"/>
          <w:szCs w:val="22"/>
        </w:rPr>
        <w:t xml:space="preserve">pla e </w:t>
      </w:r>
      <w:proofErr w:type="spellStart"/>
      <w:r>
        <w:rPr>
          <w:rFonts w:ascii="Calibri" w:hAnsi="Calibri"/>
          <w:sz w:val="22"/>
          <w:szCs w:val="22"/>
        </w:rPr>
        <w:t>reflete</w:t>
      </w:r>
      <w:proofErr w:type="spellEnd"/>
      <w:r>
        <w:rPr>
          <w:rFonts w:ascii="Calibri" w:hAnsi="Calibri"/>
          <w:sz w:val="22"/>
          <w:szCs w:val="22"/>
        </w:rPr>
        <w:t xml:space="preserve"> melhor os cenários evolutivos que terão moldado os sinais dos animais.</w:t>
      </w:r>
    </w:p>
    <w:p w:rsidR="005E03A7" w:rsidRDefault="0012374F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O que é então a informação funcional? Pode ser definida como o </w:t>
      </w:r>
      <w:proofErr w:type="gramStart"/>
      <w:r>
        <w:rPr>
          <w:rFonts w:ascii="Calibri" w:hAnsi="Calibri"/>
          <w:sz w:val="22"/>
          <w:szCs w:val="22"/>
        </w:rPr>
        <w:t>atributo(s</w:t>
      </w:r>
      <w:proofErr w:type="gramEnd"/>
      <w:r>
        <w:rPr>
          <w:rFonts w:ascii="Calibri" w:hAnsi="Calibri"/>
          <w:sz w:val="22"/>
          <w:szCs w:val="22"/>
        </w:rPr>
        <w:t>) que o emissor e/ou o ambiente possuem que se correlaciona com as características do design de um</w:t>
      </w:r>
      <w:r>
        <w:rPr>
          <w:rFonts w:ascii="Calibri" w:hAnsi="Calibri"/>
          <w:sz w:val="22"/>
          <w:szCs w:val="22"/>
        </w:rPr>
        <w:t xml:space="preserve"> determinado sinal e que é responsável pela evolução ou manutenção da resposta a esse sinal, ou seja, pelo seu efeito.</w:t>
      </w:r>
    </w:p>
    <w:p w:rsidR="005E03A7" w:rsidRDefault="0012374F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Com esta definição, não se entra em metáforas linguísticas e define-se informação na sua relação </w:t>
      </w:r>
      <w:proofErr w:type="spellStart"/>
      <w:r>
        <w:rPr>
          <w:rFonts w:ascii="Calibri" w:hAnsi="Calibri"/>
          <w:sz w:val="22"/>
          <w:szCs w:val="22"/>
        </w:rPr>
        <w:t>direta</w:t>
      </w:r>
      <w:proofErr w:type="spellEnd"/>
      <w:r>
        <w:rPr>
          <w:rFonts w:ascii="Calibri" w:hAnsi="Calibri"/>
          <w:sz w:val="22"/>
          <w:szCs w:val="22"/>
        </w:rPr>
        <w:t xml:space="preserve"> com o </w:t>
      </w:r>
      <w:proofErr w:type="gramStart"/>
      <w:r>
        <w:rPr>
          <w:rFonts w:ascii="Calibri" w:hAnsi="Calibri"/>
          <w:i/>
          <w:iCs/>
          <w:sz w:val="22"/>
          <w:szCs w:val="22"/>
        </w:rPr>
        <w:t>fitness</w:t>
      </w:r>
      <w:proofErr w:type="gram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recetor</w:t>
      </w:r>
      <w:proofErr w:type="spellEnd"/>
      <w:r>
        <w:rPr>
          <w:rFonts w:ascii="Calibri" w:hAnsi="Calibri"/>
          <w:sz w:val="22"/>
          <w:szCs w:val="22"/>
        </w:rPr>
        <w:t>. Esta de</w:t>
      </w:r>
      <w:r>
        <w:rPr>
          <w:rFonts w:ascii="Calibri" w:hAnsi="Calibri"/>
          <w:sz w:val="22"/>
          <w:szCs w:val="22"/>
        </w:rPr>
        <w:t xml:space="preserve">finição facilita também a distinção entre sinais honestos e sinais </w:t>
      </w:r>
      <w:proofErr w:type="spellStart"/>
      <w:r>
        <w:rPr>
          <w:rFonts w:ascii="Calibri" w:hAnsi="Calibri"/>
          <w:sz w:val="22"/>
          <w:szCs w:val="22"/>
        </w:rPr>
        <w:t>decetivos</w:t>
      </w:r>
      <w:proofErr w:type="spellEnd"/>
      <w:r>
        <w:rPr>
          <w:rFonts w:ascii="Calibri" w:hAnsi="Calibri"/>
          <w:sz w:val="22"/>
          <w:szCs w:val="22"/>
        </w:rPr>
        <w:t>, ou seja, tem em conta o carácter manipulador que a comunicação pode ter e a evolução e adaptação biológicas, o que é muito importante.</w:t>
      </w:r>
    </w:p>
    <w:p w:rsidR="005E03A7" w:rsidRDefault="0012374F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Parece que, por agora, podemos afirmar que </w:t>
      </w:r>
      <w:r>
        <w:rPr>
          <w:rFonts w:ascii="Calibri" w:hAnsi="Calibri"/>
          <w:sz w:val="22"/>
          <w:szCs w:val="22"/>
        </w:rPr>
        <w:t xml:space="preserve">há informação na comunicação, embora seja necessária </w:t>
      </w:r>
      <w:r>
        <w:rPr>
          <w:rFonts w:ascii="Calibri" w:hAnsi="Calibri"/>
          <w:sz w:val="22"/>
          <w:szCs w:val="22"/>
        </w:rPr>
        <w:lastRenderedPageBreak/>
        <w:t>cautela na forma como se integram esses dois conceitos.</w:t>
      </w:r>
    </w:p>
    <w:p w:rsidR="00F35331" w:rsidRDefault="00F35331" w:rsidP="00F35331">
      <w:pPr>
        <w:spacing w:line="360" w:lineRule="auto"/>
        <w:rPr>
          <w:rFonts w:ascii="Calibri" w:hAnsi="Calibri"/>
          <w:sz w:val="22"/>
          <w:szCs w:val="22"/>
        </w:rPr>
      </w:pPr>
    </w:p>
    <w:p w:rsidR="00F35331" w:rsidRDefault="00F35331" w:rsidP="00F35331">
      <w:pPr>
        <w:spacing w:line="360" w:lineRule="auto"/>
      </w:pPr>
      <w:r>
        <w:rPr>
          <w:rFonts w:ascii="Calibri" w:hAnsi="Calibri"/>
          <w:sz w:val="22"/>
          <w:szCs w:val="22"/>
        </w:rPr>
        <w:t>Diana Barbosa</w:t>
      </w:r>
    </w:p>
    <w:p w:rsidR="005E03A7" w:rsidRDefault="005E03A7">
      <w:pPr>
        <w:spacing w:line="360" w:lineRule="auto"/>
      </w:pPr>
    </w:p>
    <w:p w:rsidR="005E03A7" w:rsidRDefault="0012374F">
      <w:pPr>
        <w:spacing w:line="360" w:lineRule="auto"/>
      </w:pPr>
      <w:r>
        <w:rPr>
          <w:rFonts w:ascii="Calibri" w:hAnsi="Calibri"/>
          <w:sz w:val="22"/>
          <w:szCs w:val="22"/>
        </w:rPr>
        <w:t>Fontes:</w:t>
      </w:r>
    </w:p>
    <w:p w:rsidR="005E03A7" w:rsidRPr="00364B28" w:rsidRDefault="0012374F">
      <w:pPr>
        <w:spacing w:line="360" w:lineRule="auto"/>
        <w:rPr>
          <w:lang w:val="en-US"/>
        </w:rPr>
      </w:pP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Carazo</w:t>
      </w:r>
      <w:proofErr w:type="spellEnd"/>
      <w:r>
        <w:rPr>
          <w:rFonts w:ascii="Calibri" w:hAnsi="Calibri"/>
          <w:sz w:val="22"/>
          <w:szCs w:val="22"/>
        </w:rPr>
        <w:t xml:space="preserve">, P., Font, E. 2010. </w:t>
      </w:r>
      <w:r w:rsidRPr="00364B28">
        <w:rPr>
          <w:rFonts w:ascii="Calibri" w:hAnsi="Calibri"/>
          <w:sz w:val="22"/>
          <w:szCs w:val="22"/>
          <w:lang w:val="en-US"/>
        </w:rPr>
        <w:t>Journal of Evolutionary Biology, 23, 661-669.</w:t>
      </w:r>
    </w:p>
    <w:p w:rsidR="005E03A7" w:rsidRDefault="0012374F">
      <w:pPr>
        <w:spacing w:line="360" w:lineRule="auto"/>
      </w:pPr>
      <w:r w:rsidRPr="00364B28">
        <w:rPr>
          <w:rFonts w:ascii="Calibri" w:hAnsi="Calibri"/>
          <w:sz w:val="22"/>
          <w:szCs w:val="22"/>
          <w:lang w:val="en-US"/>
        </w:rPr>
        <w:tab/>
        <w:t xml:space="preserve">Font, E., Carazo, P. 2010. </w:t>
      </w:r>
      <w:r>
        <w:rPr>
          <w:rFonts w:ascii="Calibri" w:hAnsi="Calibri"/>
          <w:sz w:val="22"/>
          <w:szCs w:val="22"/>
        </w:rPr>
        <w:t xml:space="preserve">Animal </w:t>
      </w:r>
      <w:proofErr w:type="spellStart"/>
      <w:r>
        <w:rPr>
          <w:rFonts w:ascii="Calibri" w:hAnsi="Calibri"/>
          <w:sz w:val="22"/>
          <w:szCs w:val="22"/>
        </w:rPr>
        <w:t>Behaviour</w:t>
      </w:r>
      <w:proofErr w:type="spellEnd"/>
      <w:r>
        <w:rPr>
          <w:rFonts w:ascii="Calibri" w:hAnsi="Calibri"/>
          <w:sz w:val="22"/>
          <w:szCs w:val="22"/>
        </w:rPr>
        <w:t>, 80, e1-e6.</w:t>
      </w:r>
    </w:p>
    <w:p w:rsidR="005E03A7" w:rsidRDefault="005E03A7">
      <w:pPr>
        <w:spacing w:line="360" w:lineRule="auto"/>
      </w:pPr>
      <w:bookmarkStart w:id="0" w:name="_GoBack"/>
      <w:bookmarkEnd w:id="0"/>
    </w:p>
    <w:p w:rsidR="0012374F" w:rsidRDefault="0012374F">
      <w:pPr>
        <w:spacing w:line="360" w:lineRule="auto"/>
      </w:pPr>
      <w:r>
        <w:t>Ciência na Imprensa Regional – Ciência Viva</w:t>
      </w:r>
    </w:p>
    <w:p w:rsidR="005E03A7" w:rsidRDefault="005E03A7">
      <w:pPr>
        <w:spacing w:line="360" w:lineRule="auto"/>
      </w:pPr>
    </w:p>
    <w:p w:rsidR="005E03A7" w:rsidRDefault="00F572BE">
      <w:pPr>
        <w:spacing w:line="360" w:lineRule="auto"/>
      </w:pPr>
      <w:r>
        <w:t>(segundo o novo Acordo Ortográfico a pedido do Autor)</w:t>
      </w:r>
    </w:p>
    <w:sectPr w:rsidR="005E03A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A7"/>
    <w:rsid w:val="0012374F"/>
    <w:rsid w:val="00364B28"/>
    <w:rsid w:val="005E03A7"/>
    <w:rsid w:val="00A34C58"/>
    <w:rsid w:val="00C34585"/>
    <w:rsid w:val="00F35331"/>
    <w:rsid w:val="00F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António Piedade</cp:lastModifiedBy>
  <cp:revision>7</cp:revision>
  <dcterms:created xsi:type="dcterms:W3CDTF">2012-02-26T20:25:00Z</dcterms:created>
  <dcterms:modified xsi:type="dcterms:W3CDTF">2012-02-26T20:48:00Z</dcterms:modified>
</cp:coreProperties>
</file>