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ED43A" w14:textId="77777777" w:rsidR="00822DB6" w:rsidRPr="009E10D8" w:rsidRDefault="00822DB6" w:rsidP="00822DB6">
      <w:pPr>
        <w:widowControl/>
        <w:shd w:val="clear" w:color="auto" w:fill="FFFFFF"/>
        <w:tabs>
          <w:tab w:val="left" w:pos="8505"/>
        </w:tabs>
        <w:spacing w:after="283" w:line="312" w:lineRule="auto"/>
        <w:rPr>
          <w:rFonts w:asciiTheme="minorHAnsi" w:eastAsia="Arial" w:hAnsiTheme="minorHAnsi" w:cstheme="minorHAnsi"/>
          <w:i/>
          <w:color w:val="auto"/>
          <w:sz w:val="28"/>
          <w:szCs w:val="28"/>
        </w:rPr>
      </w:pPr>
      <w:r w:rsidRPr="009E10D8">
        <w:rPr>
          <w:rFonts w:asciiTheme="minorHAnsi" w:eastAsia="Arial" w:hAnsiTheme="minorHAnsi" w:cstheme="minorHAnsi"/>
          <w:b/>
          <w:color w:val="auto"/>
          <w:sz w:val="28"/>
          <w:szCs w:val="28"/>
        </w:rPr>
        <w:t>Ciclo de conversas com os pés assentes em Marte</w:t>
      </w:r>
    </w:p>
    <w:p w14:paraId="1CA7A609" w14:textId="0B3D07A9" w:rsidR="002C2BE2" w:rsidRPr="00822DB6" w:rsidRDefault="002C2BE2">
      <w:pPr>
        <w:rPr>
          <w:rFonts w:asciiTheme="minorHAnsi" w:hAnsiTheme="minorHAnsi" w:cstheme="minorHAnsi"/>
          <w:sz w:val="24"/>
          <w:szCs w:val="24"/>
        </w:rPr>
      </w:pPr>
    </w:p>
    <w:p w14:paraId="3F5B86DB" w14:textId="35515CB2" w:rsidR="00822DB6" w:rsidRPr="00822DB6" w:rsidRDefault="00822DB6">
      <w:pPr>
        <w:rPr>
          <w:rFonts w:asciiTheme="minorHAnsi" w:hAnsiTheme="minorHAnsi" w:cstheme="minorHAnsi"/>
          <w:sz w:val="24"/>
          <w:szCs w:val="24"/>
        </w:rPr>
      </w:pPr>
    </w:p>
    <w:p w14:paraId="2EC4EE1D" w14:textId="77777777" w:rsidR="00822DB6" w:rsidRPr="00822DB6" w:rsidRDefault="00822DB6" w:rsidP="00822DB6">
      <w:pPr>
        <w:widowControl/>
        <w:shd w:val="clear" w:color="auto" w:fill="FFFFFF"/>
        <w:tabs>
          <w:tab w:val="left" w:pos="8505"/>
        </w:tabs>
        <w:spacing w:after="283" w:line="312" w:lineRule="auto"/>
        <w:rPr>
          <w:rFonts w:asciiTheme="minorHAnsi" w:eastAsia="Arial" w:hAnsiTheme="minorHAnsi" w:cstheme="minorHAnsi"/>
          <w:i/>
          <w:sz w:val="24"/>
          <w:szCs w:val="24"/>
        </w:rPr>
      </w:pPr>
      <w:r w:rsidRPr="00822DB6">
        <w:rPr>
          <w:rFonts w:asciiTheme="minorHAnsi" w:eastAsia="Arial" w:hAnsiTheme="minorHAnsi" w:cstheme="minorHAnsi"/>
          <w:i/>
          <w:sz w:val="24"/>
          <w:szCs w:val="24"/>
        </w:rPr>
        <w:t xml:space="preserve">As razões para enviar missões tripuladas a Marte e os desafios que elas colocam serão tema para um ciclo de conversas com investigadores, coproduzido pelo </w:t>
      </w:r>
      <w:r w:rsidRPr="00822DB6">
        <w:rPr>
          <w:rFonts w:asciiTheme="minorHAnsi" w:eastAsia="Arial" w:hAnsiTheme="minorHAnsi" w:cstheme="minorHAnsi"/>
          <w:b/>
          <w:i/>
          <w:sz w:val="24"/>
          <w:szCs w:val="24"/>
        </w:rPr>
        <w:t>Instituto de Astrofísica e Ciências do Espaço</w:t>
      </w:r>
      <w:r w:rsidRPr="00822DB6">
        <w:rPr>
          <w:rFonts w:asciiTheme="minorHAnsi" w:eastAsia="Arial" w:hAnsiTheme="minorHAnsi" w:cstheme="minorHAnsi"/>
          <w:i/>
          <w:sz w:val="24"/>
          <w:szCs w:val="24"/>
        </w:rPr>
        <w:t xml:space="preserve">, o </w:t>
      </w:r>
      <w:r w:rsidRPr="00822DB6">
        <w:rPr>
          <w:rFonts w:asciiTheme="minorHAnsi" w:eastAsia="Arial" w:hAnsiTheme="minorHAnsi" w:cstheme="minorHAnsi"/>
          <w:b/>
          <w:i/>
          <w:sz w:val="24"/>
          <w:szCs w:val="24"/>
        </w:rPr>
        <w:t>Instituto de Tecnologia Química e Biológica António Xavier</w:t>
      </w:r>
      <w:r w:rsidRPr="00822DB6">
        <w:rPr>
          <w:rFonts w:asciiTheme="minorHAnsi" w:eastAsia="Arial" w:hAnsiTheme="minorHAnsi" w:cstheme="minorHAnsi"/>
          <w:i/>
          <w:sz w:val="24"/>
          <w:szCs w:val="24"/>
        </w:rPr>
        <w:t xml:space="preserve"> e o </w:t>
      </w:r>
      <w:r w:rsidRPr="00822DB6">
        <w:rPr>
          <w:rFonts w:asciiTheme="minorHAnsi" w:eastAsia="Arial" w:hAnsiTheme="minorHAnsi" w:cstheme="minorHAnsi"/>
          <w:b/>
          <w:bCs/>
          <w:i/>
          <w:sz w:val="24"/>
          <w:szCs w:val="24"/>
        </w:rPr>
        <w:t>Centro Cultural de Belém</w:t>
      </w:r>
      <w:r w:rsidRPr="00822DB6">
        <w:rPr>
          <w:rFonts w:asciiTheme="minorHAnsi" w:eastAsia="Arial" w:hAnsiTheme="minorHAnsi" w:cstheme="minorHAnsi"/>
          <w:i/>
          <w:color w:val="000000"/>
          <w:sz w:val="24"/>
          <w:szCs w:val="24"/>
        </w:rPr>
        <w:t>.</w:t>
      </w:r>
    </w:p>
    <w:p w14:paraId="53EFAB5F" w14:textId="737174C7" w:rsidR="00822DB6" w:rsidRPr="00822DB6" w:rsidRDefault="00822DB6" w:rsidP="00C3485B">
      <w:pPr>
        <w:widowControl/>
        <w:shd w:val="clear" w:color="auto" w:fill="FFFFFF"/>
        <w:tabs>
          <w:tab w:val="left" w:pos="8505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0" w:name="_GoBack"/>
      <w:r w:rsidRPr="00822DB6">
        <w:rPr>
          <w:rFonts w:asciiTheme="minorHAnsi" w:eastAsia="Arial" w:hAnsiTheme="minorHAnsi" w:cstheme="minorHAnsi"/>
          <w:color w:val="000000"/>
          <w:sz w:val="24"/>
          <w:szCs w:val="24"/>
        </w:rPr>
        <w:t>Após décadas de sucessos, fracassos e muita determinação, o sonho de ter os pés bem assentes em Marte é uma ficção cada vez mais real.</w:t>
      </w:r>
      <w:r w:rsidRPr="00822DB6">
        <w:rPr>
          <w:rFonts w:asciiTheme="minorHAnsi" w:eastAsia="Arial" w:hAnsiTheme="minorHAnsi" w:cstheme="minorHAnsi"/>
          <w:sz w:val="24"/>
          <w:szCs w:val="24"/>
        </w:rPr>
        <w:t xml:space="preserve"> MARTE 2030 é um ciclo de quatro conversas em interação com o público em que investigadores vão falar sobre a possibilidade de vivermos no planeta vermelho. É uma coprodução do Instituto de Astrofísica e Ciências do Espaço (</w:t>
      </w:r>
      <w:hyperlink r:id="rId4" w:history="1">
        <w:r w:rsidRPr="00822DB6">
          <w:rPr>
            <w:rStyle w:val="ListLabel10"/>
            <w:rFonts w:asciiTheme="minorHAnsi" w:hAnsiTheme="minorHAnsi" w:cstheme="minorHAnsi"/>
            <w:sz w:val="24"/>
            <w:szCs w:val="24"/>
          </w:rPr>
          <w:t>IA</w:t>
        </w:r>
      </w:hyperlink>
      <w:r w:rsidRPr="00822DB6">
        <w:rPr>
          <w:rFonts w:asciiTheme="minorHAnsi" w:eastAsia="Arial" w:hAnsiTheme="minorHAnsi" w:cstheme="minorHAnsi"/>
          <w:sz w:val="24"/>
          <w:szCs w:val="24"/>
        </w:rPr>
        <w:t>), do Instituto de Tecnologia Química e Biológica António Xavier da Universidade Nova de Lisboa (</w:t>
      </w:r>
      <w:hyperlink r:id="rId5" w:history="1">
        <w:r w:rsidRPr="00822DB6">
          <w:rPr>
            <w:rStyle w:val="ListLabel11"/>
            <w:rFonts w:asciiTheme="minorHAnsi" w:hAnsiTheme="minorHAnsi" w:cstheme="minorHAnsi"/>
            <w:sz w:val="24"/>
            <w:szCs w:val="24"/>
          </w:rPr>
          <w:t>ITQB-NOVA</w:t>
        </w:r>
      </w:hyperlink>
      <w:r w:rsidRPr="00822DB6">
        <w:rPr>
          <w:rFonts w:asciiTheme="minorHAnsi" w:eastAsia="Arial" w:hAnsiTheme="minorHAnsi" w:cstheme="minorHAnsi"/>
          <w:sz w:val="24"/>
          <w:szCs w:val="24"/>
        </w:rPr>
        <w:t>) e do Centro Cultural de Belém (</w:t>
      </w:r>
      <w:hyperlink r:id="rId6" w:history="1">
        <w:r w:rsidRPr="00822DB6">
          <w:rPr>
            <w:rStyle w:val="ListLabel11"/>
            <w:rFonts w:asciiTheme="minorHAnsi" w:hAnsiTheme="minorHAnsi" w:cstheme="minorHAnsi"/>
            <w:sz w:val="24"/>
            <w:szCs w:val="24"/>
          </w:rPr>
          <w:t>CCB</w:t>
        </w:r>
      </w:hyperlink>
      <w:r w:rsidRPr="00822DB6">
        <w:rPr>
          <w:rFonts w:asciiTheme="minorHAnsi" w:eastAsia="Arial" w:hAnsiTheme="minorHAnsi" w:cstheme="minorHAnsi"/>
          <w:sz w:val="24"/>
          <w:szCs w:val="24"/>
        </w:rPr>
        <w:t>).</w:t>
      </w:r>
    </w:p>
    <w:p w14:paraId="2C8E3760" w14:textId="77777777" w:rsidR="00822DB6" w:rsidRPr="00822DB6" w:rsidRDefault="00822DB6" w:rsidP="00C3485B">
      <w:pPr>
        <w:widowControl/>
        <w:shd w:val="clear" w:color="auto" w:fill="FFFFFF"/>
        <w:tabs>
          <w:tab w:val="left" w:pos="8505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22DB6">
        <w:rPr>
          <w:rFonts w:asciiTheme="minorHAnsi" w:eastAsia="Arial" w:hAnsiTheme="minorHAnsi" w:cstheme="minorHAnsi"/>
          <w:sz w:val="24"/>
          <w:szCs w:val="24"/>
        </w:rPr>
        <w:t xml:space="preserve">As sessões terão lugar no Centro Cultural de Belém, em Lisboa, entre outubro deste ano e janeiro de 2019. As conversas serão temáticas, cobrindo o leque de questões que se levantam quando consideramos deixar o nosso planeta de origem e testar a resistência humana numa viagem tão longa, tão longe como nunca antes, e a um ambiente tão inóspito como Marte. </w:t>
      </w:r>
    </w:p>
    <w:p w14:paraId="66EF2BE0" w14:textId="77777777" w:rsidR="00822DB6" w:rsidRPr="00822DB6" w:rsidRDefault="00822DB6" w:rsidP="00C3485B">
      <w:pPr>
        <w:widowControl/>
        <w:shd w:val="clear" w:color="auto" w:fill="FFFFFF"/>
        <w:tabs>
          <w:tab w:val="left" w:pos="8505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22DB6">
        <w:rPr>
          <w:rFonts w:asciiTheme="minorHAnsi" w:eastAsia="Arial" w:hAnsiTheme="minorHAnsi" w:cstheme="minorHAnsi"/>
          <w:sz w:val="24"/>
          <w:szCs w:val="24"/>
        </w:rPr>
        <w:t xml:space="preserve">Cada sessão junta dois investigadores convidados que irão responder a perguntas colocadas pelo público e moderadas por conhecidos jornalistas de ciência. Às conversas seguem-se observações astronómicas com telescópios, caso as condições meteorológicas o permitam. </w:t>
      </w:r>
    </w:p>
    <w:p w14:paraId="00730D97" w14:textId="77777777" w:rsidR="00822DB6" w:rsidRPr="00822DB6" w:rsidRDefault="00822DB6" w:rsidP="00C3485B">
      <w:pPr>
        <w:tabs>
          <w:tab w:val="left" w:pos="8505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22DB6">
        <w:rPr>
          <w:rFonts w:asciiTheme="minorHAnsi" w:eastAsia="Arial" w:hAnsiTheme="minorHAnsi" w:cstheme="minorHAnsi"/>
          <w:sz w:val="24"/>
          <w:szCs w:val="24"/>
        </w:rPr>
        <w:t xml:space="preserve">Para João </w:t>
      </w:r>
      <w:proofErr w:type="spellStart"/>
      <w:r w:rsidRPr="00822DB6">
        <w:rPr>
          <w:rFonts w:asciiTheme="minorHAnsi" w:eastAsia="Arial" w:hAnsiTheme="minorHAnsi" w:cstheme="minorHAnsi"/>
          <w:sz w:val="24"/>
          <w:szCs w:val="24"/>
        </w:rPr>
        <w:t>Retrê</w:t>
      </w:r>
      <w:proofErr w:type="spellEnd"/>
      <w:r w:rsidRPr="00822DB6">
        <w:rPr>
          <w:rFonts w:asciiTheme="minorHAnsi" w:eastAsia="Arial" w:hAnsiTheme="minorHAnsi" w:cstheme="minorHAnsi"/>
          <w:sz w:val="24"/>
          <w:szCs w:val="24"/>
        </w:rPr>
        <w:t xml:space="preserve">, coordenador do grupo de comunicação de ciência do IA e cocoordenador deste ciclo Marte 2030, “é uma oportunidade para discutirmos os motivos que levam à necessidade e pertinência de viagens tripuladas no Espaço, com o exemplo de Marte. É também uma forma de divulgarmos algum do trabalho feito em astrofísica e nas ciências do espaço em Portugal e como isso se articula com as restantes ciências”. </w:t>
      </w:r>
    </w:p>
    <w:p w14:paraId="58DD0BD5" w14:textId="77777777" w:rsidR="00822DB6" w:rsidRPr="00822DB6" w:rsidRDefault="00822DB6" w:rsidP="00C3485B">
      <w:pPr>
        <w:tabs>
          <w:tab w:val="left" w:pos="8505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22DB6">
        <w:rPr>
          <w:rFonts w:asciiTheme="minorHAnsi" w:eastAsia="Arial" w:hAnsiTheme="minorHAnsi" w:cstheme="minorHAnsi"/>
          <w:sz w:val="24"/>
          <w:szCs w:val="24"/>
        </w:rPr>
        <w:t xml:space="preserve">Joana Lobo Antunes, coordenadora do grupo de comunicação de ciência do ITQB-NOVA e cocoordenadora do ciclo, acrescenta: “A Ciência é um processo colaborativo e de grande cooperação entre diferentes grupos de investigação, mas para isso acontecer </w:t>
      </w:r>
      <w:r w:rsidRPr="00822DB6">
        <w:rPr>
          <w:rFonts w:asciiTheme="minorHAnsi" w:eastAsia="Arial" w:hAnsiTheme="minorHAnsi" w:cstheme="minorHAnsi"/>
          <w:sz w:val="24"/>
          <w:szCs w:val="24"/>
        </w:rPr>
        <w:lastRenderedPageBreak/>
        <w:t>é fundamental que haja diálogo entre diferentes áreas - como a biologia e a astrofísica. Se calhar à primeira vista podem não ter nada em comum, esperamos com este ciclo mostrar muito claramente que assim não é.”</w:t>
      </w:r>
    </w:p>
    <w:p w14:paraId="331BCA24" w14:textId="4DCDD9FC" w:rsidR="00822DB6" w:rsidRPr="00822DB6" w:rsidRDefault="00822DB6" w:rsidP="00C3485B">
      <w:pPr>
        <w:widowControl/>
        <w:shd w:val="clear" w:color="auto" w:fill="FFFFFF"/>
        <w:tabs>
          <w:tab w:val="left" w:pos="8505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22DB6">
        <w:rPr>
          <w:rFonts w:asciiTheme="minorHAnsi" w:eastAsia="Arial" w:hAnsiTheme="minorHAnsi" w:cstheme="minorHAnsi"/>
          <w:sz w:val="24"/>
          <w:szCs w:val="24"/>
        </w:rPr>
        <w:t xml:space="preserve">A 13 de outubro, Zita Martins, do Instituto Superior Técnico, e Adriano Henriques, do ITQB-NOVA, irão abordar a pesquisa de vida em Marte e as razões que nos motivam a enviar missões tripuladas ao quarto planeta do Sistema Solar. A 17 de novembro, Rui Agostinho, do IA e Faculdade de Ciências da Universidade de Lisboa (FCUL), e Pedro Fevereiro, do ITQB-NOVA, terão o papel de comentar os desafios tecnológicos e fisiológicos que será necessário ultrapassar nesta pioneira viagem, na estadia e no regresso. </w:t>
      </w:r>
    </w:p>
    <w:p w14:paraId="4C268B43" w14:textId="77777777" w:rsidR="00822DB6" w:rsidRPr="00822DB6" w:rsidRDefault="00822DB6" w:rsidP="00C3485B">
      <w:pPr>
        <w:widowControl/>
        <w:shd w:val="clear" w:color="auto" w:fill="FFFFFF"/>
        <w:tabs>
          <w:tab w:val="left" w:pos="8505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22DB6">
        <w:rPr>
          <w:rFonts w:asciiTheme="minorHAnsi" w:eastAsia="Arial" w:hAnsiTheme="minorHAnsi" w:cstheme="minorHAnsi"/>
          <w:sz w:val="24"/>
          <w:szCs w:val="24"/>
        </w:rPr>
        <w:t xml:space="preserve">A terceira sessão acontece a 15 de dezembro, com Pedro Machado, do IA e FCUL, e Isabel Abreu, do ITQB-NOVA, e nela serão discutidas as formas de sobreviver em Marte, desde a produção de alimentos ao consumo de recursos materiais e energéticos. Por fim, já no próximo ano, a 12 de janeiro, o ciclo encerra-se com a antecipação do futuro, de que esta aventura poderá ser apenas o primeiro passo. Nuno Santos, do IA e Faculdade de Ciências da Universidade do Porto, e Ricardo Louro, do ITQB-NOVA, vão sugerir os possíveis destinos no horizonte, onde se incluem os </w:t>
      </w:r>
      <w:proofErr w:type="spellStart"/>
      <w:r w:rsidRPr="00822DB6">
        <w:rPr>
          <w:rFonts w:asciiTheme="minorHAnsi" w:eastAsia="Arial" w:hAnsiTheme="minorHAnsi" w:cstheme="minorHAnsi"/>
          <w:sz w:val="24"/>
          <w:szCs w:val="24"/>
        </w:rPr>
        <w:t>exoplanetas</w:t>
      </w:r>
      <w:proofErr w:type="spellEnd"/>
      <w:r w:rsidRPr="00822DB6">
        <w:rPr>
          <w:rFonts w:asciiTheme="minorHAnsi" w:eastAsia="Arial" w:hAnsiTheme="minorHAnsi" w:cstheme="minorHAnsi"/>
          <w:sz w:val="24"/>
          <w:szCs w:val="24"/>
        </w:rPr>
        <w:t>, dos quais já descobrimos milhares.</w:t>
      </w:r>
    </w:p>
    <w:p w14:paraId="7DB96E6A" w14:textId="77777777" w:rsidR="00822DB6" w:rsidRPr="00822DB6" w:rsidRDefault="00822DB6" w:rsidP="00C3485B">
      <w:pPr>
        <w:widowControl/>
        <w:shd w:val="clear" w:color="auto" w:fill="FFFFFF"/>
        <w:tabs>
          <w:tab w:val="left" w:pos="8505"/>
        </w:tabs>
        <w:spacing w:line="360" w:lineRule="auto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822DB6">
        <w:rPr>
          <w:rFonts w:asciiTheme="minorHAnsi" w:eastAsia="Arial" w:hAnsiTheme="minorHAnsi" w:cstheme="minorHAnsi"/>
          <w:sz w:val="24"/>
          <w:szCs w:val="24"/>
        </w:rPr>
        <w:t xml:space="preserve">O ciclo MARTE 2030 decorre sempre a um sábado, entre as 21h00 e as 23h00, na Sala Luís de Freitas Branco, no CCB. Serão cobradas entradas de valor simbólico (€ 2,5) para cobrir os custos de utilização do espaço, com uma opção ainda mais económica por sessão no caso da aquisição do bilhete para o ciclo completo (€ 8). </w:t>
      </w:r>
    </w:p>
    <w:p w14:paraId="0D5DEA0A" w14:textId="3D21628F" w:rsidR="00822DB6" w:rsidRPr="00822DB6" w:rsidRDefault="00822DB6" w:rsidP="00C3485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4CEDEF1" w14:textId="517AD667" w:rsidR="00822DB6" w:rsidRPr="00822DB6" w:rsidRDefault="00822DB6" w:rsidP="00C3485B">
      <w:p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22DB6">
        <w:rPr>
          <w:rFonts w:asciiTheme="minorHAnsi" w:eastAsia="Arial" w:hAnsiTheme="minorHAnsi" w:cstheme="minorHAnsi"/>
          <w:sz w:val="24"/>
          <w:szCs w:val="24"/>
        </w:rPr>
        <w:t>Instituto de Astrofísica e Ciências do Espaço</w:t>
      </w:r>
      <w:r w:rsidRPr="00822DB6">
        <w:rPr>
          <w:rFonts w:asciiTheme="minorHAnsi" w:eastAsia="Arial" w:hAnsiTheme="minorHAnsi" w:cstheme="minorHAnsi"/>
          <w:sz w:val="24"/>
          <w:szCs w:val="24"/>
        </w:rPr>
        <w:t xml:space="preserve"> e </w:t>
      </w:r>
      <w:r w:rsidRPr="00822DB6">
        <w:rPr>
          <w:rFonts w:asciiTheme="minorHAnsi" w:eastAsia="Arial" w:hAnsiTheme="minorHAnsi" w:cstheme="minorHAnsi"/>
          <w:sz w:val="24"/>
          <w:szCs w:val="24"/>
        </w:rPr>
        <w:t>Instituto de Tecnologia Química e Biológica António Xavier da Universidade Nova de Lisboa</w:t>
      </w:r>
    </w:p>
    <w:p w14:paraId="7080017C" w14:textId="79C5EA9A" w:rsidR="00822DB6" w:rsidRPr="00822DB6" w:rsidRDefault="00822DB6" w:rsidP="00C3485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8C62030" w14:textId="543BAED9" w:rsidR="00822DB6" w:rsidRPr="00822DB6" w:rsidRDefault="00822DB6" w:rsidP="00C3485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2DB6">
        <w:rPr>
          <w:rFonts w:asciiTheme="minorHAnsi" w:hAnsiTheme="minorHAnsi" w:cstheme="minorHAnsi"/>
          <w:sz w:val="24"/>
          <w:szCs w:val="24"/>
        </w:rPr>
        <w:t>Ciência na Imprensa Regional – Ciência Viva</w:t>
      </w:r>
      <w:bookmarkEnd w:id="0"/>
    </w:p>
    <w:sectPr w:rsidR="00822DB6" w:rsidRPr="00822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D5"/>
    <w:rsid w:val="002C2BE2"/>
    <w:rsid w:val="00665801"/>
    <w:rsid w:val="00822DB6"/>
    <w:rsid w:val="009828D5"/>
    <w:rsid w:val="009E10D8"/>
    <w:rsid w:val="00C26C8F"/>
    <w:rsid w:val="00C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828C"/>
  <w15:chartTrackingRefBased/>
  <w15:docId w15:val="{C563676D-C376-48F7-8487-B1D4B54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DB6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A"/>
      <w:kern w:val="1"/>
      <w:sz w:val="20"/>
      <w:szCs w:val="20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0">
    <w:name w:val="ListLabel 10"/>
    <w:rsid w:val="00822DB6"/>
    <w:rPr>
      <w:rFonts w:ascii="Arial" w:eastAsia="Arial" w:hAnsi="Arial" w:cs="Arial"/>
      <w:color w:val="0000FF"/>
      <w:sz w:val="22"/>
      <w:szCs w:val="22"/>
      <w:u w:val="single"/>
    </w:rPr>
  </w:style>
  <w:style w:type="character" w:customStyle="1" w:styleId="ListLabel11">
    <w:name w:val="ListLabel 11"/>
    <w:rsid w:val="00822DB6"/>
    <w:rPr>
      <w:rFonts w:ascii="Arial" w:eastAsia="Arial" w:hAnsi="Arial" w:cs="Arial"/>
      <w:color w:val="1155CC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b.pt/" TargetMode="External"/><Relationship Id="rId5" Type="http://schemas.openxmlformats.org/officeDocument/2006/relationships/hyperlink" Target="http://www.itqb.unl.pt/" TargetMode="External"/><Relationship Id="rId4" Type="http://schemas.openxmlformats.org/officeDocument/2006/relationships/hyperlink" Target="http://www.iastro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2018-07-09T18:05:00Z</dcterms:created>
  <dcterms:modified xsi:type="dcterms:W3CDTF">2018-07-09T18:09:00Z</dcterms:modified>
</cp:coreProperties>
</file>