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D8B6F" w14:textId="70A0E192" w:rsidR="006C2529" w:rsidRPr="00395769" w:rsidRDefault="006C2529" w:rsidP="006C2529">
      <w:pPr>
        <w:tabs>
          <w:tab w:val="left" w:pos="13608"/>
        </w:tabs>
        <w:spacing w:line="360" w:lineRule="auto"/>
        <w:ind w:right="383"/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0" w:name="_Hlk504811976"/>
      <w:proofErr w:type="spellStart"/>
      <w:r w:rsidRPr="00395769">
        <w:rPr>
          <w:rFonts w:asciiTheme="minorHAnsi" w:hAnsiTheme="minorHAnsi" w:cstheme="minorHAnsi"/>
          <w:b/>
          <w:sz w:val="28"/>
          <w:szCs w:val="28"/>
        </w:rPr>
        <w:t>Geodiversidade</w:t>
      </w:r>
      <w:bookmarkEnd w:id="0"/>
      <w:proofErr w:type="spellEnd"/>
      <w:r w:rsidRPr="00395769">
        <w:rPr>
          <w:rFonts w:asciiTheme="minorHAnsi" w:hAnsiTheme="minorHAnsi" w:cstheme="minorHAnsi"/>
          <w:b/>
          <w:sz w:val="28"/>
          <w:szCs w:val="28"/>
        </w:rPr>
        <w:t>, solos e florestas</w:t>
      </w:r>
    </w:p>
    <w:p w14:paraId="244024D5" w14:textId="32E11862" w:rsidR="002C2BE2" w:rsidRPr="00395769" w:rsidRDefault="002C2BE2">
      <w:pPr>
        <w:rPr>
          <w:rFonts w:asciiTheme="minorHAnsi" w:hAnsiTheme="minorHAnsi" w:cstheme="minorHAnsi"/>
          <w:sz w:val="24"/>
          <w:szCs w:val="24"/>
        </w:rPr>
      </w:pPr>
    </w:p>
    <w:p w14:paraId="0071415F" w14:textId="1E49562A" w:rsidR="006C2529" w:rsidRPr="00395769" w:rsidRDefault="006C2529">
      <w:pPr>
        <w:rPr>
          <w:rFonts w:asciiTheme="minorHAnsi" w:eastAsia="Times New Roman" w:hAnsiTheme="minorHAnsi" w:cstheme="minorHAnsi"/>
          <w:sz w:val="24"/>
          <w:szCs w:val="24"/>
          <w:lang w:eastAsia="pt-PT"/>
        </w:rPr>
      </w:pPr>
      <w:r w:rsidRPr="00395769">
        <w:rPr>
          <w:rFonts w:asciiTheme="minorHAnsi" w:eastAsia="Times New Roman" w:hAnsiTheme="minorHAnsi" w:cstheme="minorHAnsi"/>
          <w:sz w:val="24"/>
          <w:szCs w:val="24"/>
          <w:lang w:eastAsia="pt-PT"/>
        </w:rPr>
        <w:t>A</w:t>
      </w:r>
      <w:r w:rsidRPr="00395769">
        <w:rPr>
          <w:rFonts w:asciiTheme="minorHAnsi" w:eastAsia="Times New Roman" w:hAnsiTheme="minorHAnsi" w:cstheme="minorHAnsi"/>
          <w:sz w:val="24"/>
          <w:szCs w:val="24"/>
          <w:lang w:eastAsia="pt-PT"/>
        </w:rPr>
        <w:t xml:space="preserve"> </w:t>
      </w:r>
      <w:proofErr w:type="spellStart"/>
      <w:r w:rsidRPr="00395769">
        <w:rPr>
          <w:rFonts w:asciiTheme="minorHAnsi" w:eastAsia="Times New Roman" w:hAnsiTheme="minorHAnsi" w:cstheme="minorHAnsi"/>
          <w:sz w:val="24"/>
          <w:szCs w:val="24"/>
          <w:lang w:eastAsia="pt-PT"/>
        </w:rPr>
        <w:t>geodiversidade</w:t>
      </w:r>
      <w:proofErr w:type="spellEnd"/>
      <w:r w:rsidRPr="00395769">
        <w:rPr>
          <w:rFonts w:asciiTheme="minorHAnsi" w:eastAsia="Times New Roman" w:hAnsiTheme="minorHAnsi" w:cstheme="minorHAnsi"/>
          <w:sz w:val="24"/>
          <w:szCs w:val="24"/>
          <w:lang w:eastAsia="pt-PT"/>
        </w:rPr>
        <w:t xml:space="preserve"> constitui</w:t>
      </w:r>
      <w:bookmarkStart w:id="1" w:name="_GoBack"/>
      <w:bookmarkEnd w:id="1"/>
      <w:r w:rsidRPr="00395769">
        <w:rPr>
          <w:rFonts w:asciiTheme="minorHAnsi" w:eastAsia="Times New Roman" w:hAnsiTheme="minorHAnsi" w:cstheme="minorHAnsi"/>
          <w:sz w:val="24"/>
          <w:szCs w:val="24"/>
          <w:lang w:eastAsia="pt-PT"/>
        </w:rPr>
        <w:t xml:space="preserve"> o suporte de toda a biodiversidade.</w:t>
      </w:r>
    </w:p>
    <w:p w14:paraId="3E13C832" w14:textId="17F408FF" w:rsidR="006C2529" w:rsidRPr="00395769" w:rsidRDefault="006C2529" w:rsidP="006C2529">
      <w:pPr>
        <w:rPr>
          <w:rFonts w:asciiTheme="minorHAnsi" w:hAnsiTheme="minorHAnsi" w:cstheme="minorHAnsi"/>
          <w:sz w:val="24"/>
          <w:szCs w:val="24"/>
        </w:rPr>
      </w:pPr>
    </w:p>
    <w:p w14:paraId="375C301B" w14:textId="77777777" w:rsidR="006C2529" w:rsidRPr="00395769" w:rsidRDefault="006C2529" w:rsidP="005603EC">
      <w:pPr>
        <w:tabs>
          <w:tab w:val="left" w:pos="13608"/>
        </w:tabs>
        <w:spacing w:after="0" w:line="360" w:lineRule="auto"/>
        <w:ind w:right="386"/>
        <w:jc w:val="both"/>
        <w:rPr>
          <w:rFonts w:asciiTheme="minorHAnsi" w:eastAsia="Times New Roman" w:hAnsiTheme="minorHAnsi" w:cstheme="minorHAnsi"/>
          <w:sz w:val="24"/>
          <w:szCs w:val="24"/>
          <w:lang w:eastAsia="pt-PT"/>
        </w:rPr>
      </w:pPr>
      <w:r w:rsidRPr="00395769">
        <w:rPr>
          <w:rFonts w:asciiTheme="minorHAnsi" w:eastAsia="Times New Roman" w:hAnsiTheme="minorHAnsi" w:cstheme="minorHAnsi"/>
          <w:sz w:val="24"/>
          <w:szCs w:val="24"/>
          <w:lang w:eastAsia="pt-PT"/>
        </w:rPr>
        <w:t xml:space="preserve">Fala-se hoje muito de biodiversidade e ainda bem que assim é. Os biólogos têm sabido dar o devido relevo a este importantíssimo tema. O mesmo não tem acontecido com a </w:t>
      </w:r>
      <w:r w:rsidRPr="00395769">
        <w:rPr>
          <w:rFonts w:asciiTheme="minorHAnsi" w:eastAsia="Times New Roman" w:hAnsiTheme="minorHAnsi" w:cstheme="minorHAnsi"/>
          <w:bCs/>
          <w:sz w:val="24"/>
          <w:szCs w:val="24"/>
          <w:lang w:eastAsia="pt-PT"/>
        </w:rPr>
        <w:t>GEODIVERSIDADE</w:t>
      </w:r>
      <w:r w:rsidRPr="00395769">
        <w:rPr>
          <w:rFonts w:asciiTheme="minorHAnsi" w:eastAsia="Times New Roman" w:hAnsiTheme="minorHAnsi" w:cstheme="minorHAnsi"/>
          <w:sz w:val="24"/>
          <w:szCs w:val="24"/>
          <w:lang w:eastAsia="pt-PT"/>
        </w:rPr>
        <w:t xml:space="preserve">, palavra ainda ausente no discurso oficial, apesar de, não é demais lembrar, a </w:t>
      </w:r>
      <w:proofErr w:type="spellStart"/>
      <w:r w:rsidRPr="00395769">
        <w:rPr>
          <w:rFonts w:asciiTheme="minorHAnsi" w:eastAsia="Times New Roman" w:hAnsiTheme="minorHAnsi" w:cstheme="minorHAnsi"/>
          <w:sz w:val="24"/>
          <w:szCs w:val="24"/>
          <w:lang w:eastAsia="pt-PT"/>
        </w:rPr>
        <w:t>geodiversidade</w:t>
      </w:r>
      <w:proofErr w:type="spellEnd"/>
      <w:r w:rsidRPr="00395769">
        <w:rPr>
          <w:rFonts w:asciiTheme="minorHAnsi" w:eastAsia="Times New Roman" w:hAnsiTheme="minorHAnsi" w:cstheme="minorHAnsi"/>
          <w:sz w:val="24"/>
          <w:szCs w:val="24"/>
          <w:lang w:eastAsia="pt-PT"/>
        </w:rPr>
        <w:t xml:space="preserve"> constituir o suporte de toda a biodiversidade. </w:t>
      </w:r>
    </w:p>
    <w:p w14:paraId="66AE472F" w14:textId="77777777" w:rsidR="006C2529" w:rsidRPr="00395769" w:rsidRDefault="006C2529" w:rsidP="005603EC">
      <w:pPr>
        <w:tabs>
          <w:tab w:val="left" w:pos="13608"/>
        </w:tabs>
        <w:spacing w:after="0" w:line="360" w:lineRule="auto"/>
        <w:ind w:right="386"/>
        <w:jc w:val="both"/>
        <w:rPr>
          <w:rFonts w:asciiTheme="minorHAnsi" w:eastAsia="Times New Roman" w:hAnsiTheme="minorHAnsi" w:cstheme="minorHAnsi"/>
          <w:sz w:val="24"/>
          <w:szCs w:val="24"/>
          <w:lang w:eastAsia="pt-PT"/>
        </w:rPr>
      </w:pPr>
      <w:r w:rsidRPr="00395769">
        <w:rPr>
          <w:rFonts w:asciiTheme="minorHAnsi" w:eastAsia="Times New Roman" w:hAnsiTheme="minorHAnsi" w:cstheme="minorHAnsi"/>
          <w:sz w:val="24"/>
          <w:szCs w:val="24"/>
          <w:lang w:eastAsia="pt-PT"/>
        </w:rPr>
        <w:t xml:space="preserve">Numa primeira aproximação, </w:t>
      </w:r>
      <w:proofErr w:type="spellStart"/>
      <w:r w:rsidRPr="00395769">
        <w:rPr>
          <w:rFonts w:asciiTheme="minorHAnsi" w:eastAsia="Times New Roman" w:hAnsiTheme="minorHAnsi" w:cstheme="minorHAnsi"/>
          <w:sz w:val="24"/>
          <w:szCs w:val="24"/>
          <w:lang w:eastAsia="pt-PT"/>
        </w:rPr>
        <w:t>geodiversidade</w:t>
      </w:r>
      <w:proofErr w:type="spellEnd"/>
      <w:r w:rsidRPr="00395769">
        <w:rPr>
          <w:rFonts w:asciiTheme="minorHAnsi" w:eastAsia="Times New Roman" w:hAnsiTheme="minorHAnsi" w:cstheme="minorHAnsi"/>
          <w:sz w:val="24"/>
          <w:szCs w:val="24"/>
          <w:lang w:eastAsia="pt-PT"/>
        </w:rPr>
        <w:t xml:space="preserve"> pode ser entendida como o conjunto de todas as ocorrências de natureza geológica, com destaque para rochas, minerais e fósseis (testemunhos de uma biodiversidade passada), dobras e falhas, grutas naturais e galerias de minas, relevos e depressões terrestres e submarinas, vulcões, etc.</w:t>
      </w:r>
    </w:p>
    <w:p w14:paraId="2BB58550" w14:textId="313F3876" w:rsidR="006C2529" w:rsidRPr="00395769" w:rsidRDefault="006C2529" w:rsidP="005603EC">
      <w:pPr>
        <w:tabs>
          <w:tab w:val="left" w:pos="13608"/>
        </w:tabs>
        <w:spacing w:after="0" w:line="360" w:lineRule="auto"/>
        <w:ind w:right="386"/>
        <w:jc w:val="both"/>
        <w:rPr>
          <w:rFonts w:asciiTheme="minorHAnsi" w:eastAsia="Times New Roman" w:hAnsiTheme="minorHAnsi" w:cstheme="minorHAnsi"/>
          <w:sz w:val="24"/>
          <w:szCs w:val="24"/>
          <w:lang w:eastAsia="pt-PT"/>
        </w:rPr>
      </w:pPr>
      <w:r w:rsidRPr="00395769">
        <w:rPr>
          <w:rFonts w:asciiTheme="minorHAnsi" w:eastAsia="Times New Roman" w:hAnsiTheme="minorHAnsi" w:cstheme="minorHAnsi"/>
          <w:sz w:val="24"/>
          <w:szCs w:val="24"/>
          <w:lang w:eastAsia="pt-PT"/>
        </w:rPr>
        <w:t xml:space="preserve">Em condições favoráveis, os agentes físicos, químicos e biológicos, existentes à superfície do planeta, alteram a capa externa das rochas, condição necessária ao nascimento do </w:t>
      </w:r>
      <w:r w:rsidRPr="00395769">
        <w:rPr>
          <w:rFonts w:asciiTheme="minorHAnsi" w:eastAsia="Times New Roman" w:hAnsiTheme="minorHAnsi" w:cstheme="minorHAnsi"/>
          <w:bCs/>
          <w:sz w:val="24"/>
          <w:szCs w:val="24"/>
          <w:lang w:eastAsia="pt-PT"/>
        </w:rPr>
        <w:t xml:space="preserve">SOLO (do latim </w:t>
      </w:r>
      <w:proofErr w:type="spellStart"/>
      <w:r w:rsidRPr="00395769">
        <w:rPr>
          <w:rFonts w:asciiTheme="minorHAnsi" w:eastAsia="Times New Roman" w:hAnsiTheme="minorHAnsi" w:cstheme="minorHAnsi"/>
          <w:bCs/>
          <w:i/>
          <w:sz w:val="24"/>
          <w:szCs w:val="24"/>
          <w:lang w:eastAsia="pt-PT"/>
        </w:rPr>
        <w:t>solum</w:t>
      </w:r>
      <w:proofErr w:type="spellEnd"/>
      <w:r w:rsidRPr="00395769">
        <w:rPr>
          <w:rFonts w:asciiTheme="minorHAnsi" w:eastAsia="Times New Roman" w:hAnsiTheme="minorHAnsi" w:cstheme="minorHAnsi"/>
          <w:sz w:val="24"/>
          <w:szCs w:val="24"/>
          <w:lang w:eastAsia="pt-PT"/>
        </w:rPr>
        <w:t xml:space="preserve">, chão, pavimento) definido como um corpo natural, complexo e dinâmico, constituído por elementos minerais e orgânicos, caracterizado por uma vida vegetal e animal própria, sujeito à circulação do ar e da água e que funciona como </w:t>
      </w:r>
      <w:proofErr w:type="spellStart"/>
      <w:r w:rsidRPr="00395769">
        <w:rPr>
          <w:rFonts w:asciiTheme="minorHAnsi" w:eastAsia="Times New Roman" w:hAnsiTheme="minorHAnsi" w:cstheme="minorHAnsi"/>
          <w:sz w:val="24"/>
          <w:szCs w:val="24"/>
          <w:lang w:eastAsia="pt-PT"/>
        </w:rPr>
        <w:t>receptor</w:t>
      </w:r>
      <w:proofErr w:type="spellEnd"/>
      <w:r w:rsidRPr="00395769">
        <w:rPr>
          <w:rFonts w:asciiTheme="minorHAnsi" w:eastAsia="Times New Roman" w:hAnsiTheme="minorHAnsi" w:cstheme="minorHAnsi"/>
          <w:sz w:val="24"/>
          <w:szCs w:val="24"/>
          <w:lang w:eastAsia="pt-PT"/>
        </w:rPr>
        <w:t xml:space="preserve"> e redistribuidor de energia solar. Com efeito, quando ardem a madeira ou o carvão, seja ele o carvão vegetal ou o fóssil (a lenhite, a hulha ou a antracite), todo o calor que libertam é energia solar neles retida que se liberta. Toda a força que os animais, incluindo este “bicho” complicado que somos nós, desenvolvem no trabalho que executam, teve origem na luz solar, absorbida pelas plantas usadas na sua alimentação.</w:t>
      </w:r>
    </w:p>
    <w:p w14:paraId="6165D11F" w14:textId="1A146C54" w:rsidR="00395769" w:rsidRPr="00395769" w:rsidRDefault="00395769" w:rsidP="006C2529">
      <w:pPr>
        <w:tabs>
          <w:tab w:val="left" w:pos="13608"/>
        </w:tabs>
        <w:spacing w:line="360" w:lineRule="auto"/>
        <w:ind w:right="383"/>
        <w:jc w:val="both"/>
        <w:rPr>
          <w:rFonts w:asciiTheme="minorHAnsi" w:eastAsia="Times New Roman" w:hAnsiTheme="minorHAnsi" w:cstheme="minorHAnsi"/>
          <w:sz w:val="24"/>
          <w:szCs w:val="24"/>
          <w:lang w:eastAsia="pt-PT"/>
        </w:rPr>
      </w:pPr>
    </w:p>
    <w:p w14:paraId="1C8C92BB" w14:textId="07C6E066" w:rsidR="00395769" w:rsidRPr="00395769" w:rsidRDefault="00395769" w:rsidP="006C2529">
      <w:pPr>
        <w:tabs>
          <w:tab w:val="left" w:pos="13608"/>
        </w:tabs>
        <w:spacing w:line="360" w:lineRule="auto"/>
        <w:ind w:right="383"/>
        <w:jc w:val="both"/>
        <w:rPr>
          <w:rFonts w:asciiTheme="minorHAnsi" w:eastAsia="Times New Roman" w:hAnsiTheme="minorHAnsi" w:cstheme="minorHAnsi"/>
          <w:sz w:val="24"/>
          <w:szCs w:val="24"/>
          <w:lang w:eastAsia="pt-PT"/>
        </w:rPr>
      </w:pPr>
      <w:r w:rsidRPr="00395769">
        <w:rPr>
          <w:rFonts w:asciiTheme="minorHAnsi" w:eastAsia="Times New Roman" w:hAnsiTheme="minorHAnsi" w:cstheme="minorHAnsi"/>
          <w:sz w:val="24"/>
          <w:szCs w:val="24"/>
          <w:lang w:eastAsia="pt-PT"/>
        </w:rPr>
        <w:t>A.M. Galopim de Carvalho</w:t>
      </w:r>
    </w:p>
    <w:p w14:paraId="739B648C" w14:textId="141B72B5" w:rsidR="00395769" w:rsidRPr="00395769" w:rsidRDefault="00395769" w:rsidP="006C2529">
      <w:pPr>
        <w:tabs>
          <w:tab w:val="left" w:pos="13608"/>
        </w:tabs>
        <w:spacing w:line="360" w:lineRule="auto"/>
        <w:ind w:right="383"/>
        <w:jc w:val="both"/>
        <w:rPr>
          <w:rFonts w:asciiTheme="minorHAnsi" w:eastAsia="Times New Roman" w:hAnsiTheme="minorHAnsi" w:cstheme="minorHAnsi"/>
          <w:sz w:val="24"/>
          <w:szCs w:val="24"/>
          <w:lang w:eastAsia="pt-PT"/>
        </w:rPr>
      </w:pPr>
      <w:r w:rsidRPr="00395769">
        <w:rPr>
          <w:rFonts w:asciiTheme="minorHAnsi" w:eastAsia="Times New Roman" w:hAnsiTheme="minorHAnsi" w:cstheme="minorHAnsi"/>
          <w:sz w:val="24"/>
          <w:szCs w:val="24"/>
          <w:lang w:eastAsia="pt-PT"/>
        </w:rPr>
        <w:t>Ciência na Imprensa Regional – Ciência Viva</w:t>
      </w:r>
    </w:p>
    <w:p w14:paraId="0809E885" w14:textId="77777777" w:rsidR="006C2529" w:rsidRDefault="006C2529"/>
    <w:sectPr w:rsidR="006C25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CC"/>
    <w:rsid w:val="002C2BE2"/>
    <w:rsid w:val="00395769"/>
    <w:rsid w:val="005603EC"/>
    <w:rsid w:val="006C2529"/>
    <w:rsid w:val="00725593"/>
    <w:rsid w:val="00C26C8F"/>
    <w:rsid w:val="00CC1F20"/>
    <w:rsid w:val="00D148CC"/>
    <w:rsid w:val="00D3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A7ED8"/>
  <w15:chartTrackingRefBased/>
  <w15:docId w15:val="{01A952B8-56AF-4AE7-8C36-DBC8FC32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529"/>
    <w:pPr>
      <w:spacing w:line="254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7</cp:revision>
  <dcterms:created xsi:type="dcterms:W3CDTF">2018-01-29T14:53:00Z</dcterms:created>
  <dcterms:modified xsi:type="dcterms:W3CDTF">2018-01-29T15:01:00Z</dcterms:modified>
</cp:coreProperties>
</file>