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4A000D" w:rsidRDefault="00F77B4D" w:rsidP="005275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«Os cientistas portugueses que conheço no exterior são do mais elevado nível»</w:t>
      </w:r>
    </w:p>
    <w:p w:rsidR="00F77B4D" w:rsidRPr="004A000D" w:rsidRDefault="00F77B4D" w:rsidP="005275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5275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André Corrêa d’Almeida, professor, empreendedor, consultor e autor radicado nos Estados Unidos que se dedica às áreas da economia política, do desenvolvimento sustentável e dos problemas públicos. </w:t>
      </w:r>
    </w:p>
    <w:p w:rsidR="00F77B4D" w:rsidRPr="004A000D" w:rsidRDefault="00F77B4D" w:rsidP="005275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5275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Nascido em Lisboa, André Corrêa d’Almeida fez a sua formação académica em Portugal, Holanda, China e Estados Unidos. Vive em Nova Iorque, EUA, onde é professor, empreendedor, consultor e autor. Esta entrevista foi realizada no âmbito do GPS - Global Portuguese Scientists, um site onde estão registados os cientistas portugueses que desenvolvem investigação por todo o mundo.</w:t>
      </w:r>
    </w:p>
    <w:p w:rsidR="00F77B4D" w:rsidRPr="004A000D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</w:rPr>
      </w:pPr>
      <w:r w:rsidRPr="004A000D">
        <w:rPr>
          <w:rFonts w:asciiTheme="minorHAnsi" w:hAnsiTheme="minorHAnsi" w:cstheme="minorHAnsi"/>
          <w:sz w:val="24"/>
          <w:szCs w:val="24"/>
        </w:rPr>
        <w:t xml:space="preserve">Eu sou economista (Portugal e Holanda) com mestrado em Gestão (China) e doutoramento em </w:t>
      </w:r>
      <w:proofErr w:type="spellStart"/>
      <w:r w:rsidRPr="004A000D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4A000D">
        <w:rPr>
          <w:rFonts w:asciiTheme="minorHAnsi" w:hAnsiTheme="minorHAnsi" w:cstheme="minorHAnsi"/>
          <w:sz w:val="24"/>
          <w:szCs w:val="24"/>
        </w:rPr>
        <w:t xml:space="preserve"> Affairs (EUA). </w:t>
      </w:r>
      <w:r w:rsidRPr="006E4BBD">
        <w:rPr>
          <w:rFonts w:asciiTheme="minorHAnsi" w:hAnsiTheme="minorHAnsi" w:cstheme="minorHAnsi"/>
          <w:sz w:val="24"/>
          <w:szCs w:val="24"/>
        </w:rPr>
        <w:t>Sou professor (</w:t>
      </w:r>
      <w:hyperlink r:id="rId4" w:history="1">
        <w:r w:rsidRPr="006E4BBD">
          <w:rPr>
            <w:rStyle w:val="Hiperligao"/>
            <w:rFonts w:asciiTheme="minorHAnsi" w:hAnsiTheme="minorHAnsi" w:cstheme="minorHAnsi"/>
            <w:sz w:val="24"/>
            <w:szCs w:val="24"/>
            <w:u w:val="none"/>
          </w:rPr>
          <w:t>mais detalhes aqui</w:t>
        </w:r>
      </w:hyperlink>
      <w:r w:rsidRPr="006E4BBD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6E4BBD">
        <w:rPr>
          <w:rFonts w:asciiTheme="minorHAnsi" w:hAnsiTheme="minorHAnsi" w:cstheme="minorHAnsi"/>
          <w:i/>
          <w:sz w:val="24"/>
          <w:szCs w:val="24"/>
        </w:rPr>
        <w:t>practitioner</w:t>
      </w:r>
      <w:proofErr w:type="spellEnd"/>
      <w:r w:rsidRPr="006E4BBD">
        <w:rPr>
          <w:rFonts w:asciiTheme="minorHAnsi" w:hAnsiTheme="minorHAnsi" w:cstheme="minorHAnsi"/>
          <w:sz w:val="24"/>
          <w:szCs w:val="24"/>
        </w:rPr>
        <w:t>/empreendedor e consultor nas áreas da economia do desenvolvimento, dos assuntos internacionais, da inovação institucional e dos problemas públicos</w:t>
      </w:r>
      <w:r w:rsidRPr="004A000D">
        <w:rPr>
          <w:rFonts w:asciiTheme="minorHAnsi" w:hAnsiTheme="minorHAnsi" w:cstheme="minorHAnsi"/>
          <w:sz w:val="24"/>
          <w:szCs w:val="24"/>
        </w:rPr>
        <w:t xml:space="preserve">. Sou também empreendedor na área de programas educativos e investigação aplicada, bem como autor de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Smart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er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 xml:space="preserve">) New York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City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 xml:space="preserve">: Data,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Technology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and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Life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 xml:space="preserve"> in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4A000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A000D">
        <w:rPr>
          <w:rFonts w:asciiTheme="minorHAnsi" w:hAnsiTheme="minorHAnsi" w:cstheme="minorHAnsi"/>
          <w:i/>
          <w:sz w:val="24"/>
          <w:szCs w:val="24"/>
        </w:rPr>
        <w:t>City</w:t>
      </w:r>
      <w:proofErr w:type="spellEnd"/>
      <w:r w:rsidRPr="004A000D">
        <w:rPr>
          <w:rFonts w:asciiTheme="minorHAnsi" w:hAnsiTheme="minorHAnsi" w:cstheme="minorHAnsi"/>
          <w:sz w:val="24"/>
          <w:szCs w:val="24"/>
        </w:rPr>
        <w:t xml:space="preserve"> (Columbia </w:t>
      </w:r>
      <w:proofErr w:type="spellStart"/>
      <w:r w:rsidRPr="004A000D">
        <w:rPr>
          <w:rFonts w:asciiTheme="minorHAnsi" w:hAnsiTheme="minorHAnsi" w:cstheme="minorHAnsi"/>
          <w:sz w:val="24"/>
          <w:szCs w:val="24"/>
        </w:rPr>
        <w:t>University</w:t>
      </w:r>
      <w:proofErr w:type="spellEnd"/>
      <w:r w:rsidRPr="004A000D">
        <w:rPr>
          <w:rFonts w:asciiTheme="minorHAnsi" w:hAnsiTheme="minorHAnsi" w:cstheme="minorHAnsi"/>
          <w:sz w:val="24"/>
          <w:szCs w:val="24"/>
        </w:rPr>
        <w:t xml:space="preserve"> Press, 2018). Tenho múltiplas posições na Universidade de Columbia, NYC, sou </w:t>
      </w:r>
      <w:proofErr w:type="spellStart"/>
      <w:r w:rsidRPr="004A000D">
        <w:rPr>
          <w:rFonts w:asciiTheme="minorHAnsi" w:hAnsiTheme="minorHAnsi" w:cstheme="minorHAnsi"/>
          <w:sz w:val="24"/>
          <w:szCs w:val="24"/>
        </w:rPr>
        <w:t>Senior</w:t>
      </w:r>
      <w:proofErr w:type="spellEnd"/>
      <w:r w:rsidRPr="004A00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A000D">
        <w:rPr>
          <w:rFonts w:asciiTheme="minorHAnsi" w:hAnsiTheme="minorHAnsi" w:cstheme="minorHAnsi"/>
          <w:sz w:val="24"/>
          <w:szCs w:val="24"/>
        </w:rPr>
        <w:t>Advisor</w:t>
      </w:r>
      <w:proofErr w:type="spellEnd"/>
      <w:r w:rsidRPr="004A000D">
        <w:rPr>
          <w:rFonts w:asciiTheme="minorHAnsi" w:hAnsiTheme="minorHAnsi" w:cstheme="minorHAnsi"/>
          <w:sz w:val="24"/>
          <w:szCs w:val="24"/>
        </w:rPr>
        <w:t xml:space="preserve"> do Programa das Nações Unidas para o Desenvolvimento (PNUD) para a avaliação de programas, criei uma rede de investigação em NYC na área dos sistemas urbanos e inovação com investigadores de 21 centros de investigação de 10 universidades, e colaboro muito estreitamente com a Universidade Católica Portuguesa (UCP), entre outras parcerias descritas no site do </w:t>
      </w:r>
      <w:hyperlink r:id="rId5" w:history="1">
        <w:proofErr w:type="spellStart"/>
        <w:r w:rsidRPr="004A000D">
          <w:rPr>
            <w:rStyle w:val="Hiperligao"/>
            <w:rFonts w:asciiTheme="minorHAnsi" w:hAnsiTheme="minorHAnsi" w:cstheme="minorHAnsi"/>
            <w:sz w:val="24"/>
            <w:szCs w:val="24"/>
          </w:rPr>
          <w:t>ARCx</w:t>
        </w:r>
        <w:proofErr w:type="spellEnd"/>
        <w:r w:rsidRPr="004A000D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4A000D">
          <w:rPr>
            <w:rStyle w:val="Hiperligao"/>
            <w:rFonts w:asciiTheme="minorHAnsi" w:hAnsiTheme="minorHAnsi" w:cstheme="minorHAnsi"/>
            <w:sz w:val="24"/>
            <w:szCs w:val="24"/>
          </w:rPr>
          <w:t>Center</w:t>
        </w:r>
        <w:proofErr w:type="spellEnd"/>
      </w:hyperlink>
      <w:r w:rsidRPr="004A000D">
        <w:rPr>
          <w:rFonts w:asciiTheme="minorHAnsi" w:hAnsiTheme="minorHAnsi" w:cstheme="minorHAnsi"/>
          <w:sz w:val="24"/>
          <w:szCs w:val="24"/>
        </w:rPr>
        <w:t xml:space="preserve">. </w:t>
      </w:r>
      <w:hyperlink r:id="rId6" w:history="1">
        <w:r w:rsidRPr="004A000D">
          <w:rPr>
            <w:rStyle w:val="Hiperligao"/>
            <w:rFonts w:asciiTheme="minorHAnsi" w:hAnsiTheme="minorHAnsi" w:cstheme="minorHAnsi"/>
            <w:sz w:val="24"/>
            <w:szCs w:val="24"/>
          </w:rPr>
          <w:t>Sou também músico</w:t>
        </w:r>
      </w:hyperlink>
      <w:r w:rsidRPr="004A000D">
        <w:rPr>
          <w:rFonts w:asciiTheme="minorHAnsi" w:hAnsiTheme="minorHAnsi" w:cstheme="minorHAnsi"/>
          <w:sz w:val="24"/>
          <w:szCs w:val="24"/>
        </w:rPr>
        <w:t xml:space="preserve"> – ultimamente, não tanto quanto gostaria.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O que me entusiasma e motiva no meu trabalho é a possibilidade de trabalhar em contextos globais, como o da cidade de Nova Iorque e o da Universidade de Columbia, onde há um elevadíssimo foco e motivação pelo trabalho. Mais especificamente, na Universidade de Columbia e no centro de investigação aplicada que criei – ARCx -, </w:t>
      </w:r>
      <w:r w:rsidRPr="006E4BBD">
        <w:rPr>
          <w:rFonts w:asciiTheme="minorHAnsi" w:hAnsiTheme="minorHAnsi" w:cstheme="minorHAnsi"/>
          <w:sz w:val="24"/>
          <w:szCs w:val="24"/>
          <w:lang w:val="pt-BR"/>
        </w:rPr>
        <w:t>procuro contribuir para resolver alguns dos mais prementes desafios no desenvolvimento internacional sustentado, utilizando sempre abordagens mistas – teoria e prática –, multidisciplinares, colaborativas e de resolução de problemas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São três as áreas em que trabalho: 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a) a de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smart(er) cities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>, uma iniciativa de investigação aplicada que criei na área da inovação, tecnologia e dados para tornar os sistemas de gestão urbanos mais inclusivos e responsivos às decisões políticas e aos cidadãos. Esta iniciativa decorre em Nova Iorque, Lisboa e Cascais (Londres a partir do próximo ano, também). O Centro de Estudos dos Povos e Culturas de Expressão Portuguesa da UCP é um parceiro absolutamente central na componente LisbonX (LxX) desta iniciativa internacional;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b) a de educação para o desenvolvimento sustentável, com o objetivo de ensinar  e treinar a ser-se especialista no desenho e implementação de programas de desenvolvimento e políticas no âmbito dos Objectivos para Desenvolvimento Sustentável (SDGs) das Nações Unidas. Estes programas incluem mestrados, programas avançados para executivos,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labs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 para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practitioners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 e workshops para profissionais mais jovens; e 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>c) a de inovação institucional, um conjunto de iniciativas para a reforma de instituições políticas. Actualmente com iniciativas em Portugal (reforma do sistema politico), Moçambique (diáspora e politicas públicas), Estados Unidos (democracia directa) e Jordânia (descentralização financeira).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emigrar e o que encontrou de inesperado no estrangeiro?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u w:val="single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Já emigrei várias vezes. Primeiro para Macau (1996-2000), depois Denver (2005-2010), depois Nova Iorque (2010-presente). A ideia é sempre a mesma: expandir horizontes, abraçar o mundo, trabalhar numa escala global mas manter-me ligado a Portugal onde actualmente lidero duas iniciativas, tal como o site ARCx explica. Aprender, crescer, reinventar-me, perder o medo, pertencer ao todo planetário, fazer pontes, estreitar diálogos, promover decisões coordenadas em torno de problemas públicos comuns, desenvolver laços institucionais de confiança e reciprocidade e, também, dar testemunho de tudo isso. </w:t>
      </w:r>
      <w:r w:rsidRPr="006E4BBD">
        <w:rPr>
          <w:rFonts w:asciiTheme="minorHAnsi" w:hAnsiTheme="minorHAnsi" w:cstheme="minorHAnsi"/>
          <w:sz w:val="24"/>
          <w:szCs w:val="24"/>
          <w:lang w:val="pt-BR"/>
        </w:rPr>
        <w:t>Quanto aos aspectos que mais me surpreenderam: pela negativa, o deserto de afectos que caracteriza a sociedade norte americana (mas existem oásis). Pela positiva, o funcionamento das instituições, a boa relação com “a tentativa e erro”, a distinção entre o institucional e o pessoal, e a motivação dos nova-iorquinos para o trabalho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É uma pergunta muito genérica. Académicos que simultaneamente trabalhem em investigação aplicada e em contexto multidisciplinar existem muito poucos em Portugal. Mesmo nos Estados Unidos, existe ainda uma grande divisão entre o académico teórico e o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‘practitioner’ applied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. E, claro, os departamentos continuam a viver em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clusters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 mais ou menos herméticos, ainda que exista um esforço cada vez maior para quebrar barreiras. A ideia de um académico generalista que faça uso da sua inteligência emocional, empatia (empathy) para a mobilização de actores-chave, e de uma panóplia diversificada de ferramentas teóricas, analíticas e praticas é, infelizmente, inconcebível na esmagadora maioria do meio académico. O que é muito curioso, porque cada vez mais os problemas estão interligados, as soluções são interdependentes e a sua implementação é de natureza programática. </w:t>
      </w:r>
      <w:r w:rsidRPr="006E4BBD">
        <w:rPr>
          <w:rFonts w:asciiTheme="minorHAnsi" w:hAnsiTheme="minorHAnsi" w:cstheme="minorHAnsi"/>
          <w:sz w:val="24"/>
          <w:szCs w:val="24"/>
          <w:lang w:val="pt-BR"/>
        </w:rPr>
        <w:t>Os cientistas portugueses que conheço no exterior são todos, de uma forma geral, do mais elevado nível. Em Portugal confesso que conheço menos, mas a diferença parece-me estar nos recursos disponíveis (não só financeiros). Por exemplo, em Portugal, a carga lectiva e administrativa dos académicos é avassaladora; muito pouca margem para investigação continuada e exclusiva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>. Depois, o facto de os vencimentos serem garantidos, e não parcialmente financiados por contratos/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grants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 que os próprios angariem, dá muito pouco incentivo para que se trabalhe o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fundraising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. Esta questão não só limita os 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lastRenderedPageBreak/>
        <w:t>recursos disponíveis, mas também impede uma maior aproximação da ciência às industrias e ao sector privado. Isto é, limita uma maior aproximação do teórico ao prático; limita um maior diálogo entre problemas e possíveis soluções. No limite, constrange muito o acesso a fontes privadas de financiamento.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Confesso que utilizo pouco mas </w:t>
      </w:r>
      <w:bookmarkStart w:id="0" w:name="_GoBack"/>
      <w:r w:rsidRPr="006E4BBD">
        <w:rPr>
          <w:rFonts w:asciiTheme="minorHAnsi" w:hAnsiTheme="minorHAnsi" w:cstheme="minorHAnsi"/>
          <w:sz w:val="24"/>
          <w:szCs w:val="24"/>
          <w:lang w:val="pt-BR"/>
        </w:rPr>
        <w:t>talvez sugerisse que fosse integrado com o LinkedIn para uma maior expansão do seu “cloud”</w:t>
      </w:r>
      <w:bookmarkEnd w:id="0"/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. Eu próprio fiz isso com a rede </w:t>
      </w: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alumni</w:t>
      </w:r>
      <w:r w:rsidRPr="004A000D">
        <w:rPr>
          <w:rFonts w:asciiTheme="minorHAnsi" w:hAnsiTheme="minorHAnsi" w:cstheme="minorHAnsi"/>
          <w:sz w:val="24"/>
          <w:szCs w:val="24"/>
          <w:lang w:val="pt-BR"/>
        </w:rPr>
        <w:t xml:space="preserve"> do meu programa em Columbia University e funciona muito bem.</w:t>
      </w:r>
    </w:p>
    <w:p w:rsidR="00F77B4D" w:rsidRPr="004A000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000D" w:rsidRDefault="006E4BBD" w:rsidP="00F77B4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7" w:history="1">
        <w:r w:rsidR="00F77B4D" w:rsidRPr="004A000D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Consulte o perfil de André Corrêa d’Almeida no GPS – Global Portuguese Scientists.</w:t>
        </w:r>
      </w:hyperlink>
      <w:r w:rsidR="00F77B4D" w:rsidRPr="004A000D">
        <w:rPr>
          <w:rFonts w:asciiTheme="minorHAnsi" w:hAnsiTheme="minorHAnsi" w:cstheme="minorHAnsi"/>
          <w:i/>
          <w:sz w:val="24"/>
          <w:szCs w:val="24"/>
          <w:lang w:val="pt-BR"/>
        </w:rPr>
        <w:br/>
        <w:t>GPS é um projecto da Fundação Francisco Manuel dos Santos com a agência Ciência Viva e a Universidade de Aveiro.</w:t>
      </w:r>
    </w:p>
    <w:p w:rsidR="00EC536C" w:rsidRPr="004A000D" w:rsidRDefault="00EC536C" w:rsidP="00F77B4D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4A000D" w:rsidRPr="004A000D" w:rsidRDefault="004A000D" w:rsidP="00F77B4D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4A000D" w:rsidRPr="004A000D" w:rsidRDefault="004A000D" w:rsidP="004A000D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4A000D">
        <w:rPr>
          <w:rFonts w:asciiTheme="minorHAnsi" w:hAnsiTheme="minorHAnsi" w:cstheme="minorHAnsi"/>
        </w:rPr>
        <w:t>GPS/</w:t>
      </w:r>
      <w:r w:rsidRPr="004A000D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4A000D" w:rsidRPr="004A000D" w:rsidRDefault="004A000D" w:rsidP="004A000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4A000D">
        <w:rPr>
          <w:rFonts w:asciiTheme="minorHAnsi" w:hAnsiTheme="minorHAnsi" w:cstheme="minorHAnsi"/>
          <w:i/>
          <w:sz w:val="24"/>
          <w:szCs w:val="24"/>
          <w:lang w:val="pt-BR"/>
        </w:rPr>
        <w:t>Ciência na Imprensa Regional – Ciência Viva</w:t>
      </w:r>
    </w:p>
    <w:p w:rsidR="004A000D" w:rsidRPr="00F77B4D" w:rsidRDefault="004A000D" w:rsidP="00F77B4D">
      <w:pPr>
        <w:rPr>
          <w:lang w:val="pt-BR"/>
        </w:rPr>
      </w:pPr>
    </w:p>
    <w:sectPr w:rsidR="004A000D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B7"/>
    <w:rsid w:val="00010A7E"/>
    <w:rsid w:val="00045FCE"/>
    <w:rsid w:val="000D57D9"/>
    <w:rsid w:val="000E1B2D"/>
    <w:rsid w:val="00140F6B"/>
    <w:rsid w:val="001755ED"/>
    <w:rsid w:val="001A5471"/>
    <w:rsid w:val="001C0043"/>
    <w:rsid w:val="00226545"/>
    <w:rsid w:val="002328C4"/>
    <w:rsid w:val="0023601A"/>
    <w:rsid w:val="00244D5B"/>
    <w:rsid w:val="00256FC3"/>
    <w:rsid w:val="00313309"/>
    <w:rsid w:val="003C7663"/>
    <w:rsid w:val="003E0E7D"/>
    <w:rsid w:val="003E7429"/>
    <w:rsid w:val="00450323"/>
    <w:rsid w:val="00454D00"/>
    <w:rsid w:val="004A000D"/>
    <w:rsid w:val="005275C7"/>
    <w:rsid w:val="0053023F"/>
    <w:rsid w:val="00584860"/>
    <w:rsid w:val="006362F1"/>
    <w:rsid w:val="00651D60"/>
    <w:rsid w:val="00670056"/>
    <w:rsid w:val="006937B7"/>
    <w:rsid w:val="006E4BBD"/>
    <w:rsid w:val="00704539"/>
    <w:rsid w:val="00721EE3"/>
    <w:rsid w:val="007D2800"/>
    <w:rsid w:val="008017E6"/>
    <w:rsid w:val="00811063"/>
    <w:rsid w:val="008117E0"/>
    <w:rsid w:val="00902692"/>
    <w:rsid w:val="00914454"/>
    <w:rsid w:val="0093448A"/>
    <w:rsid w:val="00977EBB"/>
    <w:rsid w:val="009943EB"/>
    <w:rsid w:val="009A38E7"/>
    <w:rsid w:val="00A26767"/>
    <w:rsid w:val="00AC4CF6"/>
    <w:rsid w:val="00BE2F6A"/>
    <w:rsid w:val="00C02360"/>
    <w:rsid w:val="00C062D3"/>
    <w:rsid w:val="00C21F73"/>
    <w:rsid w:val="00D01E54"/>
    <w:rsid w:val="00D62934"/>
    <w:rsid w:val="00DD07F5"/>
    <w:rsid w:val="00DD1C8F"/>
    <w:rsid w:val="00DD4534"/>
    <w:rsid w:val="00DD50B6"/>
    <w:rsid w:val="00DE45A7"/>
    <w:rsid w:val="00E1054F"/>
    <w:rsid w:val="00E2027E"/>
    <w:rsid w:val="00EC2E49"/>
    <w:rsid w:val="00EC536C"/>
    <w:rsid w:val="00ED50D5"/>
    <w:rsid w:val="00ED532B"/>
    <w:rsid w:val="00F00A33"/>
    <w:rsid w:val="00F77B4D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2E2F"/>
  <w15:docId w15:val="{70E77544-4C19-4175-A68F-1DF477CC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0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ps.pt/u/andredalmeida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spotify.com/artist/1RSgA68wF830yM4dH8IXD0?play=true&amp;utm_source=open.spotify.com&amp;utm_medium=open" TargetMode="External"/><Relationship Id="rId5" Type="http://schemas.openxmlformats.org/officeDocument/2006/relationships/hyperlink" Target="https://arcxcenter.com/" TargetMode="External"/><Relationship Id="rId4" Type="http://schemas.openxmlformats.org/officeDocument/2006/relationships/hyperlink" Target="https://sipa.columbia.edu/news-center/article/new-mpa-dp-lab-enhances-learning-environmen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8</cp:revision>
  <dcterms:created xsi:type="dcterms:W3CDTF">2017-07-05T16:39:00Z</dcterms:created>
  <dcterms:modified xsi:type="dcterms:W3CDTF">2017-08-04T15:31:00Z</dcterms:modified>
</cp:coreProperties>
</file>