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11" w:rsidRPr="00D64911" w:rsidRDefault="00D64911" w:rsidP="00002485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val="pt-PT" w:eastAsia="pt-PT"/>
        </w:rPr>
      </w:pPr>
      <w:r w:rsidRPr="00D64911">
        <w:rPr>
          <w:rFonts w:asciiTheme="minorHAnsi" w:eastAsia="Times New Roman" w:hAnsiTheme="minorHAnsi" w:cstheme="minorHAnsi"/>
          <w:b/>
          <w:sz w:val="28"/>
          <w:szCs w:val="28"/>
          <w:lang w:val="pt-PT" w:eastAsia="pt-PT"/>
        </w:rPr>
        <w:t xml:space="preserve">Estudo revela que há relação entre </w:t>
      </w:r>
      <w:proofErr w:type="spellStart"/>
      <w:r w:rsidRPr="00D64911">
        <w:rPr>
          <w:rFonts w:asciiTheme="minorHAnsi" w:eastAsia="Times New Roman" w:hAnsiTheme="minorHAnsi" w:cstheme="minorHAnsi"/>
          <w:b/>
          <w:sz w:val="28"/>
          <w:szCs w:val="28"/>
          <w:lang w:val="pt-PT" w:eastAsia="pt-PT"/>
        </w:rPr>
        <w:t>Bullying</w:t>
      </w:r>
      <w:proofErr w:type="spellEnd"/>
      <w:r w:rsidRPr="00D64911">
        <w:rPr>
          <w:rFonts w:asciiTheme="minorHAnsi" w:eastAsia="Times New Roman" w:hAnsiTheme="minorHAnsi" w:cstheme="minorHAnsi"/>
          <w:b/>
          <w:sz w:val="28"/>
          <w:szCs w:val="28"/>
          <w:lang w:val="pt-PT" w:eastAsia="pt-PT"/>
        </w:rPr>
        <w:t xml:space="preserve"> e problemas de comportamento alimentar</w:t>
      </w:r>
    </w:p>
    <w:p w:rsidR="002C2BE2" w:rsidRPr="00D64911" w:rsidRDefault="002C2BE2">
      <w:pPr>
        <w:rPr>
          <w:rFonts w:asciiTheme="minorHAnsi" w:hAnsiTheme="minorHAnsi" w:cstheme="minorHAnsi"/>
        </w:rPr>
      </w:pPr>
    </w:p>
    <w:p w:rsidR="00D64911" w:rsidRPr="00D64911" w:rsidRDefault="00D64911">
      <w:pPr>
        <w:rPr>
          <w:rFonts w:asciiTheme="minorHAnsi" w:hAnsiTheme="minorHAnsi" w:cstheme="minorHAnsi"/>
        </w:rPr>
      </w:pPr>
      <w:bookmarkStart w:id="0" w:name="_GoBack"/>
      <w:bookmarkEnd w:id="0"/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Experiências de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Bullying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na adolescência e perceções de inferioridade poderão estar na base de uma relação conflituosa com a alimentação e com a imagem corporal, podendo levar à obesidade e a patologias associadas como a depressão, revela um estudo sem precedentes que envolveu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609 adolescentes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do sexo feminino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,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5475 mulheres adultas e 335 homens</w:t>
      </w:r>
      <w:r w:rsidRPr="00D64911">
        <w:rPr>
          <w:rFonts w:asciiTheme="minorHAnsi" w:eastAsia="Times New Roman" w:hAnsiTheme="minorHAnsi" w:cstheme="minorHAnsi"/>
          <w:lang w:val="pt-PT" w:eastAsia="pt-PT"/>
        </w:rPr>
        <w:t>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>A investigação, que integrou diversas abordagens sobre os problemas de comportamento alimentar, foi realizada, entre 2013 e 2017, por investigadores da Faculdade de Psicologia e de Ciências da Educação da Universidade de Coimbra (FPCEUC) e da Faculdade de Medicina e Saúde da Universidade de Leeds, Reino Unido.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Numa primeira fase, os investigadores focaram-se em perceber quais os fatores de risco para o desenvolvimento de problemas de comportamento alimentar na adolescência, acompanhando, ao longo de três anos, 609 adolescentes do sexo feminino de escolas rurais e urbanas da Região Centro do país, com idades compreendidas entre os 12 e os 18 anos. 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Concluiu-se que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 xml:space="preserve">adolescentes que passaram por experiências de </w:t>
      </w:r>
      <w:proofErr w:type="spellStart"/>
      <w:r w:rsidRPr="00D64911">
        <w:rPr>
          <w:rFonts w:asciiTheme="minorHAnsi" w:eastAsia="Times New Roman" w:hAnsiTheme="minorHAnsi" w:cstheme="minorHAnsi"/>
          <w:b/>
          <w:lang w:val="pt-PT" w:eastAsia="pt-PT"/>
        </w:rPr>
        <w:t>bullying</w:t>
      </w:r>
      <w:proofErr w:type="spellEnd"/>
      <w:r w:rsidRPr="00D64911">
        <w:rPr>
          <w:rFonts w:asciiTheme="minorHAnsi" w:eastAsia="Times New Roman" w:hAnsiTheme="minorHAnsi" w:cstheme="minorHAnsi"/>
          <w:b/>
          <w:lang w:val="pt-PT" w:eastAsia="pt-PT"/>
        </w:rPr>
        <w:t xml:space="preserve"> tendem a desenvolver sentimentos de vergonha em relação à sua imagem corporal e a iniciar comportamentos desregulados com a comida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. 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Ou seja, o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bullying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está na base de «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 xml:space="preserve">uma relação complicada com a ingestão de comida. Quando as adolescentes atribuem ao corpo a razão pela qual são vítimas de </w:t>
      </w:r>
      <w:proofErr w:type="spellStart"/>
      <w:r w:rsidRPr="00D64911">
        <w:rPr>
          <w:rFonts w:asciiTheme="minorHAnsi" w:eastAsia="Times New Roman" w:hAnsiTheme="minorHAnsi" w:cstheme="minorHAnsi"/>
          <w:b/>
          <w:lang w:val="pt-PT" w:eastAsia="pt-PT"/>
        </w:rPr>
        <w:t>bullying</w:t>
      </w:r>
      <w:proofErr w:type="spellEnd"/>
      <w:r w:rsidRPr="00D64911">
        <w:rPr>
          <w:rFonts w:asciiTheme="minorHAnsi" w:eastAsia="Times New Roman" w:hAnsiTheme="minorHAnsi" w:cstheme="minorHAnsi"/>
          <w:b/>
          <w:lang w:val="pt-PT" w:eastAsia="pt-PT"/>
        </w:rPr>
        <w:t xml:space="preserve"> podem começar a adotar comportamentos alimentares desregulados, como forma de corrigir aquilo que percecionam como uma inferioridade e que poderá estar na base dessas interações negativas com pares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», explica Cristiana Duarte, investigadora principal do projeto do qual resultou a sua tese de doutoramento, orientada por José Pinto-Gouveia, Professor Catedrático e Coordenador do Centro de Investigação do Núcleo de Estudos e Intervenção Cognitivo-Comportamental da UC (CINEICC), e James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lastRenderedPageBreak/>
        <w:t>Stubbs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, Professor e Investigador da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Faculty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of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Medicine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and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Health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da Universidade de Leeds.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A equipa avaliou também o problema na população adulta, a partir da autoavaliação com base em memórias de experiências negativas da infância e da adolescência, bem como em experiências na idade adulta associadas a vergonha e a dificuldades de regulação emocional e do comportamento alimentar. Foram realizados vários estudos que envolveram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3125 mulheres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e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335 homens da população geral portuguesa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com diversos graus em termos de peso (desde magreza, peso normal, a obesidade),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2.236 inglesas com excesso de peso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e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obesidade</w:t>
      </w: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e 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114 mulheres diagnosticadas com Perturbação de Ingestão Alimentar Compulsiva</w:t>
      </w:r>
      <w:r w:rsidRPr="00D64911">
        <w:rPr>
          <w:rFonts w:asciiTheme="minorHAnsi" w:eastAsia="Times New Roman" w:hAnsiTheme="minorHAnsi" w:cstheme="minorHAnsi"/>
          <w:lang w:val="pt-PT" w:eastAsia="pt-PT"/>
        </w:rPr>
        <w:t>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>De uma forma geral, observou-se que «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memórias deste tipo de experiências negativas na infância e adolescência se associam também a vergonha corporal na idade adulta</w:t>
      </w:r>
      <w:r w:rsidRPr="00D64911">
        <w:rPr>
          <w:rFonts w:asciiTheme="minorHAnsi" w:eastAsia="Times New Roman" w:hAnsiTheme="minorHAnsi" w:cstheme="minorHAnsi"/>
          <w:lang w:val="pt-PT" w:eastAsia="pt-PT"/>
        </w:rPr>
        <w:t>», afirma Cristiana Duarte, mas a situação agrava-se em mulheres com excesso de peso e obesidade: «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 xml:space="preserve">a vergonha corporal, o </w:t>
      </w:r>
      <w:proofErr w:type="spellStart"/>
      <w:r w:rsidRPr="00D64911">
        <w:rPr>
          <w:rFonts w:asciiTheme="minorHAnsi" w:eastAsia="Times New Roman" w:hAnsiTheme="minorHAnsi" w:cstheme="minorHAnsi"/>
          <w:b/>
          <w:lang w:val="pt-PT" w:eastAsia="pt-PT"/>
        </w:rPr>
        <w:t>autocriticismo</w:t>
      </w:r>
      <w:proofErr w:type="spellEnd"/>
      <w:r w:rsidRPr="00D64911">
        <w:rPr>
          <w:rFonts w:asciiTheme="minorHAnsi" w:eastAsia="Times New Roman" w:hAnsiTheme="minorHAnsi" w:cstheme="minorHAnsi"/>
          <w:b/>
          <w:lang w:val="pt-PT" w:eastAsia="pt-PT"/>
        </w:rPr>
        <w:t xml:space="preserve"> e tentativas de evitamento destes estados internos negativos parecem estar relacionados com uma pior regulação do comportamento alimentar, nomeadamente com sintomas de ingestão alimentar compulsiva, e a dificuldades na perda de peso. Estas dimensões parecem ser também muito importantes na ocorrência de episódios de descontrolo alimentar no sexo masculino</w:t>
      </w:r>
      <w:r w:rsidRPr="00D64911">
        <w:rPr>
          <w:rFonts w:asciiTheme="minorHAnsi" w:eastAsia="Times New Roman" w:hAnsiTheme="minorHAnsi" w:cstheme="minorHAnsi"/>
          <w:lang w:val="pt-PT" w:eastAsia="pt-PT"/>
        </w:rPr>
        <w:t>».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>«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Estes episódios de ingestão compulsiva são posteriormente seguidos de culpa, vergonha e autocrítica, aumentando a probabilidade de ocorrência de novos episódios de descontrolo, alimentando-se assim um círculo vicioso</w:t>
      </w:r>
      <w:r w:rsidRPr="00D64911">
        <w:rPr>
          <w:rFonts w:asciiTheme="minorHAnsi" w:eastAsia="Times New Roman" w:hAnsiTheme="minorHAnsi" w:cstheme="minorHAnsi"/>
          <w:lang w:val="pt-PT" w:eastAsia="pt-PT"/>
        </w:rPr>
        <w:t>», frisa a investigadora.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>Com base nos resultados obtidos, os investigadores desenvolveram o programa CARE, um programa de intervenção psicológica de curta duração (quatro semanas) focado no desenvolvimento de competências para fomentar uma gestão equilibrada da alimentação.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Foi, depois, testado num estudo piloto em 20 mulheres com Perturbação de Ingestão Alimentar Compulsiva e revelou-se eficaz. No final da intervenção notou-se uma redução significativa de sintomas de ingestão alimentar compulsiva e de outros </w:t>
      </w:r>
      <w:r w:rsidRPr="00D64911">
        <w:rPr>
          <w:rFonts w:asciiTheme="minorHAnsi" w:eastAsia="Times New Roman" w:hAnsiTheme="minorHAnsi" w:cstheme="minorHAnsi"/>
          <w:lang w:val="pt-PT" w:eastAsia="pt-PT"/>
        </w:rPr>
        <w:lastRenderedPageBreak/>
        <w:t xml:space="preserve">sintomas de comportamentos alimentares perturbados, de dificuldades relacionadas com a imagem corporal, </w:t>
      </w:r>
      <w:proofErr w:type="spellStart"/>
      <w:r w:rsidRPr="00D64911">
        <w:rPr>
          <w:rFonts w:asciiTheme="minorHAnsi" w:eastAsia="Times New Roman" w:hAnsiTheme="minorHAnsi" w:cstheme="minorHAnsi"/>
          <w:lang w:val="pt-PT" w:eastAsia="pt-PT"/>
        </w:rPr>
        <w:t>autocriticismo</w:t>
      </w:r>
      <w:proofErr w:type="spellEnd"/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e indicadores de depressão.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>Os diversos resultados obtidos ao longo de todo o estudo revelam a necessidade de se «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incluir no Sistema Nacional de Saúde abordagens inovadoras que complementem as terapêuticas convencionais de prevenção e tratamento destes problemas de saúde pública</w:t>
      </w:r>
      <w:r w:rsidRPr="00D64911">
        <w:rPr>
          <w:rFonts w:asciiTheme="minorHAnsi" w:eastAsia="Times New Roman" w:hAnsiTheme="minorHAnsi" w:cstheme="minorHAnsi"/>
          <w:lang w:val="pt-PT" w:eastAsia="pt-PT"/>
        </w:rPr>
        <w:t>», refere Cristiana Duarte.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>O que distingue este estudo, conclui, é o facto de «</w:t>
      </w:r>
      <w:r w:rsidRPr="00D64911">
        <w:rPr>
          <w:rFonts w:asciiTheme="minorHAnsi" w:eastAsia="Times New Roman" w:hAnsiTheme="minorHAnsi" w:cstheme="minorHAnsi"/>
          <w:b/>
          <w:lang w:val="pt-PT" w:eastAsia="pt-PT"/>
        </w:rPr>
        <w:t>estas dificuldades terem sido analisadas num contínuo de severidade desde adolescentes e mulheres e homens adultos da população geral, até casos onde estas problemáticas adquirem um caráter mais severo, como em pessoas com excesso de peso e obesidade, até doentes com Perturbações do Comportamento Alimentar</w:t>
      </w:r>
      <w:r w:rsidRPr="00D64911">
        <w:rPr>
          <w:rFonts w:asciiTheme="minorHAnsi" w:eastAsia="Times New Roman" w:hAnsiTheme="minorHAnsi" w:cstheme="minorHAnsi"/>
          <w:lang w:val="pt-PT" w:eastAsia="pt-PT"/>
        </w:rPr>
        <w:t>».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eastAsia="Times New Roman" w:hAnsiTheme="minorHAnsi" w:cstheme="minorHAnsi"/>
          <w:lang w:val="pt-PT" w:eastAsia="pt-PT"/>
        </w:rPr>
      </w:pPr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Declarações de Cristiana Duarte: </w:t>
      </w:r>
      <w:hyperlink r:id="rId4" w:history="1">
        <w:r w:rsidRPr="00D64911">
          <w:rPr>
            <w:rStyle w:val="Hiperligao"/>
            <w:rFonts w:asciiTheme="minorHAnsi" w:eastAsia="Times New Roman" w:hAnsiTheme="minorHAnsi" w:cstheme="minorHAnsi"/>
            <w:lang w:val="pt-PT" w:eastAsia="pt-PT"/>
          </w:rPr>
          <w:t>aqui</w:t>
        </w:r>
      </w:hyperlink>
      <w:r w:rsidRPr="00D64911">
        <w:rPr>
          <w:rFonts w:asciiTheme="minorHAnsi" w:eastAsia="Times New Roman" w:hAnsiTheme="minorHAnsi" w:cstheme="minorHAnsi"/>
          <w:lang w:val="pt-PT" w:eastAsia="pt-PT"/>
        </w:rPr>
        <w:t xml:space="preserve"> 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:rsidR="00D64911" w:rsidRPr="00D64911" w:rsidRDefault="00D64911" w:rsidP="00D6491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64911">
        <w:rPr>
          <w:rFonts w:asciiTheme="minorHAnsi" w:hAnsiTheme="minorHAnsi" w:cstheme="minorHAnsi"/>
          <w:lang w:val="pt-PT"/>
        </w:rPr>
        <w:t>Cristina Pinto</w:t>
      </w:r>
      <w:r w:rsidRPr="00D64911">
        <w:rPr>
          <w:rFonts w:asciiTheme="minorHAnsi" w:hAnsiTheme="minorHAnsi" w:cstheme="minorHAnsi"/>
          <w:lang w:val="pt-PT"/>
        </w:rPr>
        <w:t xml:space="preserve"> - </w:t>
      </w:r>
      <w:r w:rsidRPr="00D64911">
        <w:rPr>
          <w:rFonts w:asciiTheme="minorHAnsi" w:hAnsiTheme="minorHAnsi" w:cstheme="minorHAnsi"/>
          <w:lang w:val="pt-PT"/>
        </w:rPr>
        <w:t>Assessoria de Imprensa - Universidade de Coimbra</w:t>
      </w:r>
    </w:p>
    <w:p w:rsidR="00D64911" w:rsidRPr="00D64911" w:rsidRDefault="00D64911" w:rsidP="00D6491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64911">
        <w:rPr>
          <w:rFonts w:asciiTheme="minorHAnsi" w:hAnsiTheme="minorHAnsi" w:cstheme="minorHAnsi"/>
          <w:lang w:val="pt-PT"/>
        </w:rPr>
        <w:t>Ciência na Imprensa Regional – Ciência Viva</w:t>
      </w:r>
    </w:p>
    <w:sectPr w:rsidR="00D64911" w:rsidRPr="00D64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A"/>
    <w:rsid w:val="00002485"/>
    <w:rsid w:val="002C2BE2"/>
    <w:rsid w:val="00BA2CAA"/>
    <w:rsid w:val="00C26C8F"/>
    <w:rsid w:val="00D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6AF3"/>
  <w15:chartTrackingRefBased/>
  <w15:docId w15:val="{3E65423E-5475-4781-9454-F3A4C1A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911"/>
    <w:pPr>
      <w:spacing w:after="200" w:line="276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D649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alguo4gNNk&amp;feature=youtu.b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789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2017-06-28T13:23:00Z</dcterms:created>
  <dcterms:modified xsi:type="dcterms:W3CDTF">2017-06-28T13:29:00Z</dcterms:modified>
</cp:coreProperties>
</file>